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AA497" w14:textId="3A843D33" w:rsidR="00445813" w:rsidRDefault="00A272B6" w:rsidP="00E51BD9">
      <w:pPr>
        <w:spacing w:after="0"/>
        <w:jc w:val="center"/>
        <w:rPr>
          <w:b/>
          <w:caps/>
          <w:sz w:val="52"/>
        </w:rPr>
      </w:pPr>
      <w:r>
        <w:rPr>
          <w:b/>
          <w:caps/>
          <w:sz w:val="52"/>
        </w:rPr>
        <w:t xml:space="preserve"> </w:t>
      </w:r>
    </w:p>
    <w:p w14:paraId="6609350E" w14:textId="77777777" w:rsidR="00301F5C" w:rsidRPr="00AE2F43" w:rsidRDefault="00301F5C" w:rsidP="00E51BD9">
      <w:pPr>
        <w:spacing w:after="0"/>
        <w:jc w:val="center"/>
        <w:rPr>
          <w:b/>
          <w:caps/>
          <w:sz w:val="52"/>
        </w:rPr>
      </w:pPr>
    </w:p>
    <w:p w14:paraId="0BA5FD1F" w14:textId="77777777" w:rsidR="00C223BE" w:rsidRPr="001B6F63" w:rsidRDefault="00C223BE" w:rsidP="00C223BE">
      <w:pPr>
        <w:spacing w:after="0"/>
        <w:jc w:val="center"/>
        <w:rPr>
          <w:caps/>
          <w:sz w:val="52"/>
          <w14:reflection w14:blurRad="25400" w14:stA="50000" w14:stPos="0" w14:endA="0" w14:endPos="42000" w14:dist="12700" w14:dir="5400000" w14:fadeDir="5400000" w14:sx="100000" w14:sy="-100000" w14:kx="0" w14:ky="0" w14:algn="bl"/>
        </w:rPr>
      </w:pPr>
      <w:r>
        <w:rPr>
          <w:caps/>
          <w:sz w:val="52"/>
          <w14:reflection w14:blurRad="25400" w14:stA="50000" w14:stPos="0" w14:endA="0" w14:endPos="42000" w14:dist="12700" w14:dir="5400000" w14:fadeDir="5400000" w14:sx="100000" w14:sy="-100000" w14:kx="0" w14:ky="0" w14:algn="bl"/>
        </w:rPr>
        <w:t>stavební úpravy – úspory vody ve společnosti bepof, spol. s r.o.</w:t>
      </w:r>
    </w:p>
    <w:p w14:paraId="24D1BA66" w14:textId="77777777" w:rsidR="003E0113" w:rsidRPr="00AE2F43" w:rsidRDefault="003E0113" w:rsidP="003E0113">
      <w:pPr>
        <w:pBdr>
          <w:bottom w:val="single" w:sz="4" w:space="1" w:color="auto"/>
        </w:pBdr>
        <w:jc w:val="center"/>
        <w:rPr>
          <w:caps/>
          <w:sz w:val="28"/>
          <w14:reflection w14:blurRad="6350" w14:stA="50000" w14:stPos="0" w14:endA="300" w14:endPos="50000" w14:dist="29997" w14:dir="5400000" w14:fadeDir="5400000" w14:sx="100000" w14:sy="-100000" w14:kx="0" w14:ky="0" w14:algn="bl"/>
        </w:rPr>
      </w:pPr>
      <w:r>
        <w:rPr>
          <w:caps/>
          <w:sz w:val="28"/>
          <w14:reflection w14:blurRad="6350" w14:stA="50000" w14:stPos="0" w14:endA="300" w14:endPos="50000" w14:dist="29997" w14:dir="5400000" w14:fadeDir="5400000" w14:sx="100000" w14:sy="-100000" w14:kx="0" w14:ky="0" w14:algn="bl"/>
        </w:rPr>
        <w:t>HRANICE, K. Ú. HRANICE U AŠE, č. parc. 3134/1, Č. STAV. 522/1</w:t>
      </w:r>
    </w:p>
    <w:p w14:paraId="637266C8" w14:textId="77777777" w:rsidR="00BC17AE" w:rsidRDefault="00BC17AE" w:rsidP="00BC17AE">
      <w:pPr>
        <w:pStyle w:val="Odstavecseseznamem"/>
        <w:spacing w:before="160"/>
        <w:ind w:left="825"/>
        <w:rPr>
          <w:sz w:val="44"/>
        </w:rPr>
      </w:pPr>
    </w:p>
    <w:p w14:paraId="36DDF926" w14:textId="77777777" w:rsidR="00252358" w:rsidRDefault="003E7B10" w:rsidP="003E7B10">
      <w:pPr>
        <w:pStyle w:val="Odstavecseseznamem"/>
        <w:spacing w:before="160"/>
        <w:ind w:left="0"/>
        <w:jc w:val="center"/>
        <w:rPr>
          <w:sz w:val="44"/>
        </w:rPr>
      </w:pPr>
      <w:r>
        <w:rPr>
          <w:sz w:val="44"/>
        </w:rPr>
        <w:t>Zdravotně technické instalace</w:t>
      </w:r>
    </w:p>
    <w:p w14:paraId="7CABEF42" w14:textId="77777777" w:rsidR="00E51BD9" w:rsidRDefault="006C3316" w:rsidP="003E7B10">
      <w:pPr>
        <w:pStyle w:val="Odstavecseseznamem"/>
        <w:numPr>
          <w:ilvl w:val="0"/>
          <w:numId w:val="5"/>
        </w:numPr>
        <w:spacing w:before="160"/>
        <w:ind w:left="1134" w:hanging="1134"/>
        <w:jc w:val="center"/>
        <w:rPr>
          <w:sz w:val="44"/>
        </w:rPr>
      </w:pPr>
      <w:r>
        <w:rPr>
          <w:sz w:val="44"/>
        </w:rPr>
        <w:t>Technická</w:t>
      </w:r>
      <w:r w:rsidR="00E51BD9" w:rsidRPr="005302B7">
        <w:rPr>
          <w:sz w:val="44"/>
        </w:rPr>
        <w:t xml:space="preserve"> zpráva</w:t>
      </w:r>
    </w:p>
    <w:p w14:paraId="6B06A99D" w14:textId="3E0FAEA5" w:rsidR="00E51BD9" w:rsidRDefault="00C74EEA" w:rsidP="00E51BD9">
      <w:pPr>
        <w:spacing w:before="160"/>
        <w:jc w:val="center"/>
        <w:rPr>
          <w:b/>
          <w:smallCaps/>
          <w:noProof/>
          <w:sz w:val="44"/>
          <w:lang w:eastAsia="cs-CZ"/>
        </w:rPr>
      </w:pPr>
      <w:r>
        <w:rPr>
          <w:noProof/>
        </w:rPr>
        <w:drawing>
          <wp:inline distT="0" distB="0" distL="0" distR="0" wp14:anchorId="7AABCA60" wp14:editId="2B7FCE4C">
            <wp:extent cx="1192530" cy="1186180"/>
            <wp:effectExtent l="0" t="0" r="7620" b="0"/>
            <wp:docPr id="1567590372" name="Obrázek 1" descr="Obsah obrázku kruh, Písmo, řada/pruh&#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590372" name="Obrázek 1" descr="Obsah obrázku kruh, Písmo, řada/pruh&#10;&#10;Popis byl vytvořen automaticky"/>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2530" cy="1186180"/>
                    </a:xfrm>
                    <a:prstGeom prst="rect">
                      <a:avLst/>
                    </a:prstGeom>
                    <a:noFill/>
                    <a:ln>
                      <a:noFill/>
                    </a:ln>
                  </pic:spPr>
                </pic:pic>
              </a:graphicData>
            </a:graphic>
          </wp:inline>
        </w:drawing>
      </w:r>
    </w:p>
    <w:p w14:paraId="56EFBE86" w14:textId="77777777" w:rsidR="00C61D09" w:rsidRDefault="00C61D09" w:rsidP="00EF0C8E">
      <w:pPr>
        <w:rPr>
          <w:b/>
          <w:smallCaps/>
          <w:noProof/>
          <w:sz w:val="44"/>
          <w:lang w:eastAsia="cs-CZ"/>
        </w:rPr>
      </w:pPr>
    </w:p>
    <w:p w14:paraId="2AB042B3" w14:textId="77777777" w:rsidR="00AC6B3A" w:rsidRDefault="00AC6B3A" w:rsidP="00EF0C8E"/>
    <w:p w14:paraId="6A8A870E" w14:textId="77777777" w:rsidR="00295B70" w:rsidRDefault="00295B70" w:rsidP="00EF0C8E">
      <w:pPr>
        <w:tabs>
          <w:tab w:val="left" w:pos="1701"/>
        </w:tabs>
        <w:spacing w:after="0"/>
        <w:rPr>
          <w:b/>
        </w:rPr>
      </w:pPr>
    </w:p>
    <w:p w14:paraId="3680146B" w14:textId="2CB1FFB9" w:rsidR="006C3316" w:rsidRDefault="006C3316" w:rsidP="00EF0C8E">
      <w:pPr>
        <w:tabs>
          <w:tab w:val="left" w:pos="1701"/>
        </w:tabs>
        <w:spacing w:after="0"/>
        <w:rPr>
          <w:b/>
        </w:rPr>
      </w:pPr>
    </w:p>
    <w:p w14:paraId="50C715A4" w14:textId="77777777" w:rsidR="00B2159E" w:rsidRDefault="00B2159E" w:rsidP="00DF0777"/>
    <w:p w14:paraId="0FC69647" w14:textId="77777777" w:rsidR="00D7298D" w:rsidRDefault="00D7298D" w:rsidP="00D7298D">
      <w:pPr>
        <w:jc w:val="right"/>
      </w:pPr>
      <w:r w:rsidRPr="00332FBB">
        <w:t>Dokumentace pro územní a stavební řízení</w:t>
      </w:r>
    </w:p>
    <w:p w14:paraId="507FD2CC" w14:textId="77777777" w:rsidR="00D7298D" w:rsidRDefault="00D7298D" w:rsidP="00D7298D">
      <w:pPr>
        <w:tabs>
          <w:tab w:val="left" w:pos="1701"/>
        </w:tabs>
        <w:spacing w:after="0"/>
        <w:rPr>
          <w:b/>
        </w:rPr>
      </w:pPr>
    </w:p>
    <w:p w14:paraId="5ED25C15" w14:textId="77777777" w:rsidR="00B2159E" w:rsidRDefault="00B2159E" w:rsidP="00B2159E">
      <w:pPr>
        <w:tabs>
          <w:tab w:val="left" w:pos="1701"/>
        </w:tabs>
        <w:spacing w:after="0"/>
      </w:pPr>
      <w:r>
        <w:rPr>
          <w:b/>
        </w:rPr>
        <w:t>Investor</w:t>
      </w:r>
      <w:r>
        <w:tab/>
        <w:t>BEPOF spol. s r.o.</w:t>
      </w:r>
    </w:p>
    <w:p w14:paraId="47237BF4" w14:textId="77777777" w:rsidR="00B2159E" w:rsidRDefault="00B2159E" w:rsidP="00B2159E">
      <w:pPr>
        <w:tabs>
          <w:tab w:val="left" w:pos="1701"/>
        </w:tabs>
        <w:spacing w:after="0"/>
      </w:pPr>
      <w:r>
        <w:tab/>
        <w:t>Zahradní 492, 351 42 Hranice</w:t>
      </w:r>
      <w:r>
        <w:tab/>
      </w:r>
    </w:p>
    <w:p w14:paraId="2FE46BDB" w14:textId="77777777" w:rsidR="00D7298D" w:rsidRDefault="00D7298D" w:rsidP="00D7298D">
      <w:pPr>
        <w:tabs>
          <w:tab w:val="left" w:pos="1701"/>
        </w:tabs>
        <w:spacing w:after="0"/>
      </w:pPr>
    </w:p>
    <w:p w14:paraId="690A71F8" w14:textId="77777777" w:rsidR="00D7298D" w:rsidRDefault="00D7298D" w:rsidP="00D7298D">
      <w:pPr>
        <w:tabs>
          <w:tab w:val="left" w:pos="1701"/>
          <w:tab w:val="left" w:pos="7371"/>
        </w:tabs>
        <w:spacing w:after="0"/>
      </w:pPr>
      <w:r>
        <w:rPr>
          <w:b/>
        </w:rPr>
        <w:t>Zpracovatel</w:t>
      </w:r>
      <w:r>
        <w:tab/>
        <w:t>Ing. Jan Džugan</w:t>
      </w:r>
      <w:r>
        <w:tab/>
      </w:r>
    </w:p>
    <w:p w14:paraId="50C326E3" w14:textId="77777777" w:rsidR="00D7298D" w:rsidRDefault="00D7298D" w:rsidP="00D7298D">
      <w:pPr>
        <w:tabs>
          <w:tab w:val="left" w:pos="1701"/>
          <w:tab w:val="left" w:pos="7371"/>
        </w:tabs>
        <w:spacing w:after="0"/>
      </w:pPr>
      <w:r>
        <w:tab/>
        <w:t>Náměstí 5. května 357</w:t>
      </w:r>
      <w:r>
        <w:tab/>
      </w:r>
    </w:p>
    <w:p w14:paraId="69B7AC9A" w14:textId="77777777" w:rsidR="00D7298D" w:rsidRDefault="00D7298D" w:rsidP="00D7298D">
      <w:pPr>
        <w:tabs>
          <w:tab w:val="left" w:pos="1701"/>
          <w:tab w:val="left" w:pos="7371"/>
        </w:tabs>
        <w:spacing w:after="0"/>
      </w:pPr>
      <w:r>
        <w:tab/>
        <w:t>Bečov nad Teplou</w:t>
      </w:r>
    </w:p>
    <w:p w14:paraId="46657D7E" w14:textId="77777777" w:rsidR="00D7298D" w:rsidRDefault="00D7298D" w:rsidP="00D7298D">
      <w:pPr>
        <w:tabs>
          <w:tab w:val="left" w:pos="1701"/>
          <w:tab w:val="left" w:pos="7371"/>
        </w:tabs>
        <w:spacing w:after="0"/>
      </w:pPr>
      <w:r>
        <w:tab/>
      </w:r>
    </w:p>
    <w:p w14:paraId="3E8C13AE" w14:textId="77777777" w:rsidR="00D7298D" w:rsidRDefault="00D7298D" w:rsidP="00D7298D">
      <w:pPr>
        <w:tabs>
          <w:tab w:val="left" w:pos="1701"/>
          <w:tab w:val="left" w:pos="7371"/>
        </w:tabs>
        <w:spacing w:after="0"/>
      </w:pPr>
      <w:r>
        <w:tab/>
      </w:r>
      <w:r>
        <w:tab/>
        <w:t>Paré č.</w:t>
      </w:r>
    </w:p>
    <w:p w14:paraId="1EDBC9F0" w14:textId="77777777" w:rsidR="00D7298D" w:rsidRDefault="00D7298D" w:rsidP="00D7298D">
      <w:pPr>
        <w:tabs>
          <w:tab w:val="left" w:pos="1701"/>
          <w:tab w:val="left" w:pos="7371"/>
        </w:tabs>
        <w:spacing w:after="0"/>
      </w:pPr>
      <w:r>
        <w:tab/>
      </w:r>
      <w:r>
        <w:tab/>
      </w:r>
    </w:p>
    <w:p w14:paraId="3D82B16B" w14:textId="59390E2A" w:rsidR="00175ABF" w:rsidRDefault="007F6493" w:rsidP="00D7298D">
      <w:pPr>
        <w:tabs>
          <w:tab w:val="left" w:pos="1701"/>
          <w:tab w:val="left" w:pos="7371"/>
        </w:tabs>
        <w:spacing w:after="0"/>
      </w:pPr>
      <w:r>
        <w:t>Listopad</w:t>
      </w:r>
      <w:r w:rsidR="00D7298D">
        <w:t xml:space="preserve"> 2022</w:t>
      </w:r>
      <w:r w:rsidR="00175ABF">
        <w:tab/>
      </w:r>
      <w:r w:rsidR="00175ABF">
        <w:tab/>
        <w:t>Počet stran:</w:t>
      </w:r>
      <w:r w:rsidR="00175ABF">
        <w:rPr>
          <w:color w:val="FF0000"/>
        </w:rPr>
        <w:t xml:space="preserve"> </w:t>
      </w:r>
      <w:r w:rsidR="0022345E">
        <w:t>3</w:t>
      </w:r>
    </w:p>
    <w:p w14:paraId="1339C052" w14:textId="453F111B" w:rsidR="00766080" w:rsidRDefault="00766080" w:rsidP="00766080">
      <w:pPr>
        <w:tabs>
          <w:tab w:val="left" w:pos="1701"/>
          <w:tab w:val="left" w:pos="7371"/>
        </w:tabs>
        <w:spacing w:after="0"/>
      </w:pPr>
      <w:r>
        <w:tab/>
      </w:r>
    </w:p>
    <w:p w14:paraId="3E758B43" w14:textId="77777777" w:rsidR="00143F56" w:rsidRDefault="00143F56" w:rsidP="00D83505">
      <w:pPr>
        <w:tabs>
          <w:tab w:val="left" w:pos="7371"/>
        </w:tabs>
      </w:pPr>
    </w:p>
    <w:p w14:paraId="76FB9AD2" w14:textId="77777777" w:rsidR="000F2CEA" w:rsidRDefault="000F2CEA" w:rsidP="00D83505">
      <w:pPr>
        <w:tabs>
          <w:tab w:val="left" w:pos="7371"/>
        </w:tabs>
      </w:pPr>
    </w:p>
    <w:p w14:paraId="7A96DF8C" w14:textId="4EE9B618" w:rsidR="002D0C61" w:rsidRDefault="00D83505" w:rsidP="00D83505">
      <w:pPr>
        <w:tabs>
          <w:tab w:val="left" w:pos="7371"/>
        </w:tabs>
      </w:pPr>
      <w:r>
        <w:tab/>
      </w:r>
    </w:p>
    <w:p w14:paraId="55988096" w14:textId="164B8BB1" w:rsidR="00BC766A" w:rsidRDefault="005F0208" w:rsidP="00D83505">
      <w:pPr>
        <w:tabs>
          <w:tab w:val="left" w:pos="7371"/>
        </w:tabs>
      </w:pPr>
      <w:r>
        <w:tab/>
      </w:r>
    </w:p>
    <w:p w14:paraId="5689D993" w14:textId="77777777" w:rsidR="00FB0FDC" w:rsidRDefault="00FB0FDC" w:rsidP="00CF596A">
      <w:pPr>
        <w:pStyle w:val="04Text"/>
      </w:pPr>
    </w:p>
    <w:p w14:paraId="016CC981" w14:textId="77777777" w:rsidR="00FB0FDC" w:rsidRPr="00225135" w:rsidRDefault="00FB0FDC" w:rsidP="00CF596A">
      <w:pPr>
        <w:pStyle w:val="04Text"/>
        <w:sectPr w:rsidR="00FB0FDC" w:rsidRPr="00225135" w:rsidSect="000C6D6E">
          <w:headerReference w:type="even" r:id="rId9"/>
          <w:headerReference w:type="default" r:id="rId10"/>
          <w:footerReference w:type="even" r:id="rId11"/>
          <w:footerReference w:type="default" r:id="rId12"/>
          <w:headerReference w:type="first" r:id="rId13"/>
          <w:footerReference w:type="first" r:id="rId14"/>
          <w:pgSz w:w="11906" w:h="16838" w:code="9"/>
          <w:pgMar w:top="1418" w:right="1134" w:bottom="1418" w:left="1134" w:header="709" w:footer="709" w:gutter="567"/>
          <w:cols w:space="708"/>
          <w:docGrid w:linePitch="360"/>
        </w:sectPr>
      </w:pPr>
    </w:p>
    <w:p w14:paraId="457AF8F5" w14:textId="77777777" w:rsidR="003D42F2" w:rsidRPr="00444562" w:rsidRDefault="006C3316" w:rsidP="00444562">
      <w:pPr>
        <w:pStyle w:val="01Titulnnadpis"/>
      </w:pPr>
      <w:r>
        <w:lastRenderedPageBreak/>
        <w:t>D</w:t>
      </w:r>
      <w:r w:rsidR="003D42F2" w:rsidRPr="00444562">
        <w:t>.</w:t>
      </w:r>
      <w:r w:rsidR="00AE553F">
        <w:t>4</w:t>
      </w:r>
      <w:r>
        <w:t>.1</w:t>
      </w:r>
      <w:r w:rsidR="003D42F2" w:rsidRPr="00444562">
        <w:tab/>
      </w:r>
      <w:r>
        <w:t>technická</w:t>
      </w:r>
      <w:r w:rsidR="003D42F2" w:rsidRPr="00444562">
        <w:t xml:space="preserve"> zpráva</w:t>
      </w:r>
    </w:p>
    <w:p w14:paraId="19ADB775" w14:textId="6C1EE1D3" w:rsidR="00267D45" w:rsidRPr="00225135" w:rsidRDefault="00850010" w:rsidP="00172B34">
      <w:pPr>
        <w:pStyle w:val="02Hlavnnadpis"/>
      </w:pPr>
      <w:r>
        <w:t>A</w:t>
      </w:r>
      <w:r w:rsidR="00172B34">
        <w:t>.</w:t>
      </w:r>
      <w:r w:rsidR="00E465A2" w:rsidRPr="00225135">
        <w:tab/>
      </w:r>
      <w:r w:rsidR="00172B34">
        <w:t>všeobecně</w:t>
      </w:r>
    </w:p>
    <w:p w14:paraId="3863CA63" w14:textId="04AB5861" w:rsidR="00172B34" w:rsidRDefault="00172B34" w:rsidP="000126EB">
      <w:pPr>
        <w:pStyle w:val="04Text"/>
      </w:pPr>
      <w:r>
        <w:t xml:space="preserve">Tato část projektové dokumentace řeší rozvody zdravotní techniky pro </w:t>
      </w:r>
      <w:r w:rsidR="008517A5">
        <w:t>modernizaci části zázemí výrobního podniku</w:t>
      </w:r>
      <w:r w:rsidR="000126EB">
        <w:t xml:space="preserve"> v</w:t>
      </w:r>
      <w:r w:rsidR="0002738C">
        <w:t> Hranicích u Aše</w:t>
      </w:r>
      <w:r w:rsidR="004A2B96">
        <w:t>.</w:t>
      </w:r>
      <w:r>
        <w:t xml:space="preserve"> </w:t>
      </w:r>
      <w:r w:rsidR="004A2B96" w:rsidRPr="004A2B96">
        <w:t>Území stavby se nachází v intravilánu města Hranice, v katastrálním území Hranice u Aše, okres Cheb areálu firmy BEPOF spol. s r.o. Vlastní stavba je navržena na pozemcích č. parc. p.č. 522/1, 3134/1. Pozemek leží v rovném terénu nádvoří v jihovýchodní části areálu.</w:t>
      </w:r>
      <w:r w:rsidR="004A2B96">
        <w:t xml:space="preserve"> </w:t>
      </w:r>
      <w:r w:rsidR="00730861">
        <w:t xml:space="preserve">Obsahem je </w:t>
      </w:r>
      <w:r w:rsidR="004A2B96">
        <w:t xml:space="preserve">nové řešení svodu dešťových </w:t>
      </w:r>
      <w:r w:rsidR="00016B26">
        <w:t>vod v upravované části střechy</w:t>
      </w:r>
      <w:r w:rsidR="00433BDB">
        <w:t xml:space="preserve"> a</w:t>
      </w:r>
      <w:r w:rsidR="00016B26">
        <w:t xml:space="preserve"> popis rozvodů technologické vody</w:t>
      </w:r>
      <w:r w:rsidR="00433BDB">
        <w:t>. Splašková kanalizace</w:t>
      </w:r>
      <w:r w:rsidR="003E07C6">
        <w:t xml:space="preserve">, rozvody pitné vody a příprava TUV není součástí projektu, neboť do ní není v rámci tohoto projektu zasahováno. Počet zaměstnanců se </w:t>
      </w:r>
      <w:r w:rsidR="0056023F">
        <w:t xml:space="preserve">také nezmění, obsluhu bude provádět stávající </w:t>
      </w:r>
      <w:r w:rsidR="00794891">
        <w:t>údržba,</w:t>
      </w:r>
      <w:r w:rsidR="0056023F">
        <w:t xml:space="preserve"> a proto zde nejsou požadavky pro navyšování kapacit</w:t>
      </w:r>
      <w:r w:rsidR="00794891">
        <w:t xml:space="preserve"> hygienického zařízení v areálu</w:t>
      </w:r>
      <w:r w:rsidR="0056023F">
        <w:t>.</w:t>
      </w:r>
      <w:r w:rsidR="00C8222E">
        <w:t xml:space="preserve"> </w:t>
      </w:r>
      <w:r w:rsidR="00BC729F">
        <w:t>Pracoviště upravované části je navrženo jako dočasné, bez trvalé přítomnosti osob.</w:t>
      </w:r>
    </w:p>
    <w:p w14:paraId="422A0B05" w14:textId="2874FAD8" w:rsidR="00172B34" w:rsidRDefault="00850010" w:rsidP="00172B34">
      <w:pPr>
        <w:pStyle w:val="02Hlavnnadpis"/>
      </w:pPr>
      <w:r>
        <w:t>b</w:t>
      </w:r>
      <w:r w:rsidR="00172B34">
        <w:t>.</w:t>
      </w:r>
      <w:r w:rsidR="00172B34">
        <w:tab/>
      </w:r>
      <w:r w:rsidR="009C7369">
        <w:t>DEŠŤOVÁ KANALIZACE, NAKLÁDÁNÍ S DEŠŤOVÝMI VODAMI</w:t>
      </w:r>
    </w:p>
    <w:p w14:paraId="5E85E746" w14:textId="63A0DC16" w:rsidR="00E83B85" w:rsidRDefault="002A3E00" w:rsidP="00E83B85">
      <w:pPr>
        <w:pStyle w:val="04Text"/>
      </w:pPr>
      <w:bookmarkStart w:id="0" w:name="_Hlk74146784"/>
      <w:r>
        <w:t xml:space="preserve">Půdorysný průmět střechy se stavební úpravou nezmění, tudíž není třeba řešit dodatečnou likvidaci přebytečných dešťových vod </w:t>
      </w:r>
      <w:r w:rsidR="004058EF">
        <w:t xml:space="preserve">oproti starému stavu. Nicméně stavební úpravy přístavby vyžadují úpravu tvaru a výšky střechy, zejména v případě </w:t>
      </w:r>
      <w:r w:rsidR="00215720">
        <w:t>střechy nad dekoncentrátory, kde by nově vzniklé zvýšení budovy vedlo k</w:t>
      </w:r>
      <w:r w:rsidR="000E7307">
        <w:t xml:space="preserve"> zamezení odtoku </w:t>
      </w:r>
      <w:r w:rsidR="00E83B85">
        <w:t xml:space="preserve">dešťových vod z prostoru střechy nad výrobní částí – brusírnou. Je proto navrženo provedení nových vpustí a </w:t>
      </w:r>
      <w:r w:rsidR="001453A4">
        <w:t>interiérového vedení dešťové kanalizace, které bude ústit chrliči do stávajících svodů. Tyto svody budou rekonstruovány dle stavu. Napojení na dešťovou k</w:t>
      </w:r>
      <w:r w:rsidR="00AD7AF7">
        <w:t>analizaci</w:t>
      </w:r>
      <w:r w:rsidR="00412260">
        <w:t xml:space="preserve"> a její odvod</w:t>
      </w:r>
      <w:r w:rsidR="00AD7AF7">
        <w:t xml:space="preserve"> bude beze změny.</w:t>
      </w:r>
    </w:p>
    <w:p w14:paraId="1D2A36F6" w14:textId="203C41F3" w:rsidR="0062544B" w:rsidRDefault="0062544B" w:rsidP="00E83B85">
      <w:pPr>
        <w:pStyle w:val="04Text"/>
      </w:pPr>
      <w:r>
        <w:t>Jímaný půdorysný průmět střechy jednou vpustí je 80 mm, dohromady pak cca 160 mm</w:t>
      </w:r>
    </w:p>
    <w:bookmarkEnd w:id="0"/>
    <w:p w14:paraId="4E5AAD9A" w14:textId="7F1CDF96" w:rsidR="00B36435" w:rsidRPr="00506CA9" w:rsidRDefault="005206EC" w:rsidP="00294C5A">
      <w:pPr>
        <w:pStyle w:val="04Text"/>
        <w:rPr>
          <w:rFonts w:eastAsiaTheme="minorEastAsia"/>
        </w:rPr>
      </w:pPr>
      <m:oMathPara>
        <m:oMath>
          <m:sSub>
            <m:sSubPr>
              <m:ctrlPr>
                <w:rPr>
                  <w:rFonts w:ascii="Cambria Math" w:hAnsi="Cambria Math"/>
                  <w:i/>
                </w:rPr>
              </m:ctrlPr>
            </m:sSubPr>
            <m:e>
              <m:r>
                <w:rPr>
                  <w:rFonts w:ascii="Cambria Math" w:hAnsi="Cambria Math"/>
                </w:rPr>
                <m:t>Q</m:t>
              </m:r>
            </m:e>
            <m:sub>
              <m:r>
                <w:rPr>
                  <w:rFonts w:ascii="Cambria Math" w:hAnsi="Cambria Math"/>
                </w:rPr>
                <m:t>80</m:t>
              </m:r>
            </m:sub>
          </m:sSub>
          <m:r>
            <w:rPr>
              <w:rFonts w:ascii="Cambria Math" w:hAnsi="Cambria Math"/>
            </w:rPr>
            <m:t>=0,03*80*1=2,4 l/s</m:t>
          </m:r>
        </m:oMath>
      </m:oMathPara>
    </w:p>
    <w:p w14:paraId="71CF40B5" w14:textId="23E892EB" w:rsidR="00506CA9" w:rsidRPr="007F4376" w:rsidRDefault="005206EC" w:rsidP="00294C5A">
      <w:pPr>
        <w:pStyle w:val="04Text"/>
        <w:rPr>
          <w:rFonts w:eastAsiaTheme="minorEastAsia"/>
        </w:rPr>
      </w:pPr>
      <m:oMathPara>
        <m:oMath>
          <m:sSub>
            <m:sSubPr>
              <m:ctrlPr>
                <w:rPr>
                  <w:rFonts w:ascii="Cambria Math" w:hAnsi="Cambria Math"/>
                  <w:i/>
                </w:rPr>
              </m:ctrlPr>
            </m:sSubPr>
            <m:e>
              <m:r>
                <w:rPr>
                  <w:rFonts w:ascii="Cambria Math" w:hAnsi="Cambria Math"/>
                </w:rPr>
                <m:t>Q</m:t>
              </m:r>
            </m:e>
            <m:sub>
              <m:r>
                <w:rPr>
                  <w:rFonts w:ascii="Cambria Math" w:hAnsi="Cambria Math"/>
                </w:rPr>
                <m:t>160</m:t>
              </m:r>
            </m:sub>
          </m:sSub>
          <m:r>
            <w:rPr>
              <w:rFonts w:ascii="Cambria Math" w:hAnsi="Cambria Math"/>
            </w:rPr>
            <m:t>=0,03*160*1=4,8 l/s</m:t>
          </m:r>
        </m:oMath>
      </m:oMathPara>
    </w:p>
    <w:p w14:paraId="7BAA2AF5" w14:textId="2F318726" w:rsidR="007F4376" w:rsidRDefault="005206EC" w:rsidP="00294C5A">
      <w:pPr>
        <w:pStyle w:val="04Text"/>
      </w:pPr>
      <w:hyperlink r:id="rId15" w:history="1">
        <w:r w:rsidR="00F73C31" w:rsidRPr="00327A41">
          <w:rPr>
            <w:rStyle w:val="Hypertextovodkaz"/>
          </w:rPr>
          <w:t>https://voda.tzb-info.cz/tabulky-a-vypocty/76-navrh-a-posouzeni-svodneho-kanalizacniho-potrubi</w:t>
        </w:r>
      </w:hyperlink>
    </w:p>
    <w:p w14:paraId="0B8C8711" w14:textId="67025E8C" w:rsidR="00F73C31" w:rsidRDefault="00F73C31" w:rsidP="00294C5A">
      <w:pPr>
        <w:pStyle w:val="04Text"/>
      </w:pPr>
      <w:r>
        <w:t>Je navrženo svodné dešťové potrubí o dimenzi DN 125.</w:t>
      </w:r>
    </w:p>
    <w:p w14:paraId="0823DF62" w14:textId="6CB4170D" w:rsidR="007B0715" w:rsidRDefault="00046945" w:rsidP="007B0715">
      <w:pPr>
        <w:pStyle w:val="02Hlavnnadpis"/>
      </w:pPr>
      <w:r>
        <w:t>C</w:t>
      </w:r>
      <w:r w:rsidR="007B0715">
        <w:t>.</w:t>
      </w:r>
      <w:r w:rsidR="007B0715">
        <w:tab/>
        <w:t>vnitřní vodovod</w:t>
      </w:r>
    </w:p>
    <w:p w14:paraId="0E4C6E1C" w14:textId="77777777" w:rsidR="009F22C3" w:rsidRPr="003E2A47" w:rsidRDefault="009F22C3" w:rsidP="00D7406C">
      <w:pPr>
        <w:pStyle w:val="03Podnadpis"/>
        <w:ind w:hanging="1"/>
      </w:pPr>
      <w:r w:rsidRPr="003E2A47">
        <w:t>Stanovení potřeby požární vody:</w:t>
      </w:r>
    </w:p>
    <w:p w14:paraId="077D4CA8" w14:textId="1EF93B04" w:rsidR="001C44F4" w:rsidRPr="00A70CE3" w:rsidRDefault="005D0757" w:rsidP="00EF4DBD">
      <w:pPr>
        <w:pStyle w:val="04Text"/>
      </w:pPr>
      <w:r w:rsidRPr="00A70CE3">
        <w:t xml:space="preserve">Dle PBŘ zde </w:t>
      </w:r>
      <w:r w:rsidR="001D364B" w:rsidRPr="00A70CE3">
        <w:t>vzniká</w:t>
      </w:r>
      <w:r w:rsidRPr="00A70CE3">
        <w:t xml:space="preserve"> požadavek na potřebu požární vody</w:t>
      </w:r>
      <w:r w:rsidR="001D364B" w:rsidRPr="00A70CE3">
        <w:t xml:space="preserve">. </w:t>
      </w:r>
      <w:r w:rsidR="004C51D5" w:rsidRPr="00A70CE3">
        <w:t xml:space="preserve">Požární hydrant s hadicí s dosahem 25 metrů je navržen v prostoru suterénu </w:t>
      </w:r>
      <w:r w:rsidR="00623CC1" w:rsidRPr="00A70CE3">
        <w:t xml:space="preserve">u vstupu do skladu. Nerezové ocelové potrubí </w:t>
      </w:r>
      <w:r w:rsidR="00136429" w:rsidRPr="00A70CE3">
        <w:t xml:space="preserve">dn25 </w:t>
      </w:r>
      <w:r w:rsidR="00623CC1" w:rsidRPr="00A70CE3">
        <w:t xml:space="preserve">bude napojeno z nejbližšího </w:t>
      </w:r>
      <w:r w:rsidR="00433BEA" w:rsidRPr="00A70CE3">
        <w:t xml:space="preserve">bodu, což je požární rozvod vody v prostoru </w:t>
      </w:r>
      <w:r w:rsidR="00136429" w:rsidRPr="00A70CE3">
        <w:t>modernizované výroby</w:t>
      </w:r>
      <w:r w:rsidRPr="00A70CE3">
        <w:t xml:space="preserve">. </w:t>
      </w:r>
      <w:r w:rsidR="003E2A47" w:rsidRPr="00A70CE3">
        <w:t xml:space="preserve">Pro </w:t>
      </w:r>
      <w:r w:rsidR="0005365B" w:rsidRPr="00A70CE3">
        <w:t xml:space="preserve">další </w:t>
      </w:r>
      <w:r w:rsidR="003E2A47" w:rsidRPr="00A70CE3">
        <w:t>ochranu jsou v PBŘ navrženy přenosné hasicí přístroje.</w:t>
      </w:r>
      <w:r w:rsidR="0069159A">
        <w:t xml:space="preserve"> Více v D.3 – PBŘ.</w:t>
      </w:r>
    </w:p>
    <w:p w14:paraId="407813E1" w14:textId="57B2869C" w:rsidR="003E2A47" w:rsidRPr="003E2A47" w:rsidRDefault="003E2A47" w:rsidP="003E2A47">
      <w:pPr>
        <w:pStyle w:val="03Podnadpis"/>
        <w:ind w:hanging="1"/>
      </w:pPr>
      <w:r>
        <w:t>Technologická voda</w:t>
      </w:r>
      <w:r w:rsidRPr="003E2A47">
        <w:t>:</w:t>
      </w:r>
    </w:p>
    <w:p w14:paraId="5E76E14E" w14:textId="4713FD90" w:rsidR="0043450E" w:rsidRPr="007921CC" w:rsidRDefault="0043450E" w:rsidP="0043450E">
      <w:pPr>
        <w:pStyle w:val="04Text"/>
      </w:pPr>
      <w:r w:rsidRPr="007921CC">
        <w:t>V současném stavu se recyklační zařízení pro technologickou vodu nachází v budově na p.č. 1238 jihovýchodně od areálu. Viz situace C.2. Je málo účinné a bude odstaveno, nicméně zůstane zachováno, včetně tras pro případ zálohy při odstávce nově navrhovaného zařízení přímo v</w:t>
      </w:r>
      <w:r w:rsidR="00DC3B96" w:rsidRPr="007921CC">
        <w:t> </w:t>
      </w:r>
      <w:r w:rsidRPr="007921CC">
        <w:t>areálu</w:t>
      </w:r>
      <w:r w:rsidR="00DC3B96" w:rsidRPr="007921CC">
        <w:t xml:space="preserve"> a </w:t>
      </w:r>
      <w:r w:rsidR="0089509B" w:rsidRPr="007921CC">
        <w:t>případného odvodu části vod z technologie do splaškové kanalizace podle současného schématu.</w:t>
      </w:r>
    </w:p>
    <w:p w14:paraId="11AE4A66" w14:textId="377B8C4E" w:rsidR="0043450E" w:rsidRDefault="0043450E" w:rsidP="0043450E">
      <w:pPr>
        <w:pStyle w:val="04Text"/>
      </w:pPr>
      <w:r>
        <w:t xml:space="preserve">Navrhované prostory jsou součástí přípravy pro umístění nové technologie pro čištění a recyklaci vody s efektivitou 80 %. Systém se skládá ze dvou vysokých nádrží – </w:t>
      </w:r>
      <w:r>
        <w:lastRenderedPageBreak/>
        <w:t>dekoncentrátorů, kam je přečerpávána použitá technologická / šedá voda z venkovního prefabrikovaného bazénu pro osazování hrubých nečistot, které jsou potom čerpány do dehydratační stanice – Lisu, voda po vylisování pak zpět do bazénu. Přečištěná voda z dekoncentrátorů je dále čerpána z horní části nádrží do filtračních stanic. Produktem těchto filtrů je jednak čistá technologická voda pro část výroby a šedá voda z jemnými nečistotami, které putují zpět do venkovního prefabrikovaného bazénu. Ve výrobě je voda čistá voda rozvedena k jednotlivým strojům, které ji vyžadují, kde je po použití odvedena zpět jako šedá voda betonovými žlaby ke svodnému potrubí z KG profilů a do bazénu. Kromě čisté vody z filtrů jsou navrženy rozvody šedé vody přímo z bazénu ke strojům, které přímo čistou vodu nevyžadují.</w:t>
      </w:r>
    </w:p>
    <w:p w14:paraId="6668F575" w14:textId="77777777" w:rsidR="0043450E" w:rsidRDefault="0043450E" w:rsidP="0043450E">
      <w:pPr>
        <w:pStyle w:val="04Text"/>
      </w:pPr>
      <w:r>
        <w:t xml:space="preserve">Výlisky z dehydratační stanice jsou produktem, který může být dále využíván, například jako přísada do betonu. </w:t>
      </w:r>
    </w:p>
    <w:p w14:paraId="639D7181" w14:textId="47C010A5" w:rsidR="0043450E" w:rsidRDefault="0043450E" w:rsidP="0043450E">
      <w:pPr>
        <w:pStyle w:val="04Text"/>
      </w:pPr>
      <w:r>
        <w:t xml:space="preserve">Systém </w:t>
      </w:r>
      <w:r w:rsidR="00753093">
        <w:t>čištění a recyklace</w:t>
      </w:r>
      <w:r>
        <w:t xml:space="preserve"> vyžaduje napájecí zdroj 3PH+N+PE s absorbcí 63 A a internetovou linku kategorie 5 pro vzdálený přístup. Je dále vyžadováno připojení stlačeného vzduchu s minimálním tlakem 6 barů. Systém vyžaduje stálou elektřinu a stlačený vzduch 24 hodin denně po 365 dnů v roce, jinak hrozí riziko zavápnění nádrží. Uzemnění žluto zeleným kabelem průřezu 16 mm2 pro odvod případných galvanických proudů vzniklých pohybem vody.  </w:t>
      </w:r>
    </w:p>
    <w:p w14:paraId="2A184033" w14:textId="77777777" w:rsidR="0043450E" w:rsidRDefault="0043450E" w:rsidP="0043450E">
      <w:pPr>
        <w:pStyle w:val="06Odrky2"/>
        <w:numPr>
          <w:ilvl w:val="0"/>
          <w:numId w:val="0"/>
        </w:numPr>
        <w:ind w:left="709"/>
      </w:pPr>
      <w:r>
        <w:t>Realizací technologické linky na recyklaci technologické vody bude v ideálním případě dosažena 100% recyklace technologické vody v podniku, což povede k úspoře vody cca 9000 m3/rok. Z důvodu předpokládaných provozních odstávek recyklační technologie (čištění, servis technologie), ztrát vody v podobě odparu a vlhkosti tuhého odpadu, není pro splnění indikátoru uvažován režim nulové spotřeby užitkové technologické vody.</w:t>
      </w:r>
    </w:p>
    <w:p w14:paraId="7F63B24D" w14:textId="77777777" w:rsidR="0043450E" w:rsidRDefault="0043450E" w:rsidP="0043450E">
      <w:pPr>
        <w:pStyle w:val="06Odrky2"/>
        <w:numPr>
          <w:ilvl w:val="0"/>
          <w:numId w:val="0"/>
        </w:numPr>
        <w:ind w:left="709"/>
      </w:pPr>
      <w:r>
        <w:t>Úspora vody ve výrobním procesu ve výši min. 80 %, tj. roční úspora vody minimálně 8000 m3/rok z celkových 10000 m3/rok včetně hygienického zázemí.</w:t>
      </w:r>
    </w:p>
    <w:p w14:paraId="2EBC22A5" w14:textId="77777777" w:rsidR="0043450E" w:rsidRDefault="0043450E" w:rsidP="0043450E">
      <w:pPr>
        <w:pStyle w:val="04Text"/>
      </w:pPr>
      <w:r>
        <w:t>Voda se volně vyskytuje v rámci výrobní části v rámci strojů na opracování skla. Tato výrobní část je stávající beze změny a není předmětem řešení. Žlaby, kterými voda odtéká do recyklačního systému jsou také stávající a budou dle stavu případně rekonstruovány. V rámci řešené části stavby je celý systém již uzavřený a nedochází k volnému výskytu vody v prostředí pracoviště. Únik vody by zde byl považován za havarijní stav.</w:t>
      </w:r>
    </w:p>
    <w:p w14:paraId="51BDEDEC" w14:textId="499ADC59" w:rsidR="00474E02" w:rsidRDefault="00474E02" w:rsidP="00474E02">
      <w:pPr>
        <w:pStyle w:val="04Text"/>
      </w:pPr>
      <w:r>
        <w:t>Prováděcí dokumentace</w:t>
      </w:r>
      <w:r w:rsidR="00346B63">
        <w:t xml:space="preserve"> rozvodů technologie</w:t>
      </w:r>
      <w:r>
        <w:t xml:space="preserve"> bude upřesněna vybraným dodavatelem během stavby.</w:t>
      </w:r>
      <w:r w:rsidR="00346B63">
        <w:t xml:space="preserve"> </w:t>
      </w:r>
    </w:p>
    <w:p w14:paraId="7C57D2A8" w14:textId="40D37B9F" w:rsidR="0043450E" w:rsidRPr="007921CC" w:rsidRDefault="0043450E" w:rsidP="0043450E">
      <w:pPr>
        <w:pStyle w:val="04Text"/>
      </w:pPr>
      <w:r w:rsidRPr="007921CC">
        <w:t>Dopouštění vody bude zachováno stávající z vodovodní přípojky</w:t>
      </w:r>
      <w:r w:rsidR="00C8511F" w:rsidRPr="007921CC">
        <w:t xml:space="preserve">, u technologické vody pak z potoka. Nesmí dojít k mísení </w:t>
      </w:r>
      <w:r w:rsidR="00145D7D" w:rsidRPr="007921CC">
        <w:t>technologické vody s pitnou vodou pro využití v hygienických prostorech. Je to možné pouze v</w:t>
      </w:r>
      <w:r w:rsidR="00484A8A" w:rsidRPr="007921CC">
        <w:t> případě technologické vody pro výrobu</w:t>
      </w:r>
      <w:r w:rsidRPr="007921CC">
        <w:t>. Bilance pro hygienické provozy zůstane beze změny. V budoucnu je počítáno s</w:t>
      </w:r>
      <w:r w:rsidR="008E6F17" w:rsidRPr="007921CC">
        <w:t> </w:t>
      </w:r>
      <w:r w:rsidRPr="007921CC">
        <w:t>využitím</w:t>
      </w:r>
      <w:r w:rsidR="008E6F17" w:rsidRPr="007921CC">
        <w:t xml:space="preserve"> části</w:t>
      </w:r>
      <w:r w:rsidRPr="007921CC">
        <w:t xml:space="preserve"> dešťové vody ze střešních ploch areálu pro</w:t>
      </w:r>
      <w:r w:rsidR="008E6F17" w:rsidRPr="007921CC">
        <w:t xml:space="preserve"> doplnění</w:t>
      </w:r>
      <w:r w:rsidRPr="007921CC">
        <w:t xml:space="preserve"> technologi</w:t>
      </w:r>
      <w:r w:rsidR="008E6F17" w:rsidRPr="007921CC">
        <w:t>cké vody</w:t>
      </w:r>
      <w:r w:rsidRPr="007921CC">
        <w:t xml:space="preserve"> místo dopouštění vody z přípojky.</w:t>
      </w:r>
      <w:r w:rsidR="008E6F17" w:rsidRPr="007921CC">
        <w:t xml:space="preserve"> </w:t>
      </w:r>
      <w:r w:rsidR="00734D8E" w:rsidRPr="007921CC">
        <w:t>Nicméně ani tato voda, která se stane součástí t</w:t>
      </w:r>
      <w:r w:rsidR="00156B13" w:rsidRPr="007921CC">
        <w:t>echnologick</w:t>
      </w:r>
      <w:r w:rsidR="00734D8E" w:rsidRPr="007921CC">
        <w:t>é</w:t>
      </w:r>
      <w:r w:rsidR="00156B13" w:rsidRPr="007921CC">
        <w:t xml:space="preserve"> vod</w:t>
      </w:r>
      <w:r w:rsidR="00734D8E" w:rsidRPr="007921CC">
        <w:t>y už</w:t>
      </w:r>
      <w:r w:rsidR="00156B13" w:rsidRPr="007921CC">
        <w:t xml:space="preserve"> nesmí být vypouštěna do dešťové kanalizace.</w:t>
      </w:r>
    </w:p>
    <w:p w14:paraId="4A324D41" w14:textId="4360A18F" w:rsidR="005D6137" w:rsidRPr="007921CC" w:rsidRDefault="005D6137" w:rsidP="005D6137">
      <w:pPr>
        <w:pStyle w:val="04Text"/>
      </w:pPr>
      <w:r w:rsidRPr="007921CC">
        <w:rPr>
          <w:b/>
          <w:bCs/>
        </w:rPr>
        <w:t>Venkovní záložní jímka</w:t>
      </w:r>
      <w:r w:rsidRPr="007921CC">
        <w:t xml:space="preserve"> – Jedná se o železobetonový krytou nádrž, navrženou o objemu 14 m3 pro případ nutnosti odpuštění vody z části systému. (Údržba jednoho z dekoncentrátorů, filtrů atd.)</w:t>
      </w:r>
      <w:r w:rsidR="000F77BC" w:rsidRPr="007921CC">
        <w:t xml:space="preserve"> </w:t>
      </w:r>
      <w:r w:rsidR="00A90CE3" w:rsidRPr="007921CC">
        <w:t>Bude vybavena možností osazení čerpadla pro přečerpání zpět do bazénu po skončení údržby.</w:t>
      </w:r>
    </w:p>
    <w:p w14:paraId="0AFA0D24" w14:textId="0858CC89" w:rsidR="002A0359" w:rsidRPr="003E2A47" w:rsidRDefault="002A0359" w:rsidP="002A0359">
      <w:pPr>
        <w:pStyle w:val="03Podnadpis"/>
        <w:ind w:hanging="1"/>
      </w:pPr>
      <w:r>
        <w:t>čerpací kalová jímka</w:t>
      </w:r>
      <w:r w:rsidRPr="003E2A47">
        <w:t>:</w:t>
      </w:r>
    </w:p>
    <w:p w14:paraId="2D76CFBC" w14:textId="37FE8B6F" w:rsidR="00470A66" w:rsidRDefault="002A0359" w:rsidP="00046945">
      <w:pPr>
        <w:pStyle w:val="04Text"/>
      </w:pPr>
      <w:r>
        <w:lastRenderedPageBreak/>
        <w:t xml:space="preserve">Technologický provoz je </w:t>
      </w:r>
      <w:r w:rsidR="00DE0325">
        <w:t>automatick</w:t>
      </w:r>
      <w:r w:rsidR="00FE5E3C">
        <w:t>y fungující</w:t>
      </w:r>
      <w:r w:rsidR="00DE0325">
        <w:t xml:space="preserve"> </w:t>
      </w:r>
      <w:r>
        <w:t xml:space="preserve">uzavřený systém, kde </w:t>
      </w:r>
      <w:r w:rsidR="008B68F2">
        <w:t>nedochází</w:t>
      </w:r>
      <w:r>
        <w:t xml:space="preserve"> během provozu k úniku vody</w:t>
      </w:r>
      <w:r w:rsidR="008B68F2">
        <w:t xml:space="preserve">, nebo jejímu volnému výskytu </w:t>
      </w:r>
      <w:r w:rsidR="00CE2A1F">
        <w:t xml:space="preserve">v prostředí </w:t>
      </w:r>
      <w:r w:rsidR="00B01D07">
        <w:t xml:space="preserve">řešeného </w:t>
      </w:r>
      <w:r w:rsidR="00CE2A1F">
        <w:t xml:space="preserve">pracoviště. Nicméně přesto je navržena čerpací kalová jímka v případě havarijního úniku vody, neboť </w:t>
      </w:r>
      <w:r w:rsidR="00DE0325">
        <w:t xml:space="preserve">část provozu se nalézá v suterénu a </w:t>
      </w:r>
      <w:r w:rsidR="00962C7A">
        <w:t xml:space="preserve">docházelo by k hromadění vody v případě havárie. V čerpací jímce bude osazeno ponorné kalové čerpadlo, například GRUNDFOS </w:t>
      </w:r>
      <w:r w:rsidR="00B67EBE">
        <w:t>Unilift AP12.40</w:t>
      </w:r>
      <w:r w:rsidR="002C76E7">
        <w:t>. Výtlak je 11</w:t>
      </w:r>
      <w:r w:rsidR="00492526">
        <w:t xml:space="preserve"> </w:t>
      </w:r>
      <w:r w:rsidR="002C76E7">
        <w:t xml:space="preserve">m, průtok </w:t>
      </w:r>
      <w:r w:rsidR="00492526">
        <w:t>3,88 l/s. Ponor pod hladinou 7 metrů, výkon 0,7</w:t>
      </w:r>
      <w:r w:rsidR="00B67EBE">
        <w:t xml:space="preserve"> </w:t>
      </w:r>
      <w:r w:rsidR="00EA70A9">
        <w:t>kW, připojovací napětí 230 V. Čerpadlo má plovákový spínač</w:t>
      </w:r>
      <w:r w:rsidR="009C6BE8">
        <w:t xml:space="preserve"> a v případě havárie se spustí automaticky.</w:t>
      </w:r>
      <w:r w:rsidR="00D752BA">
        <w:t xml:space="preserve"> Odvod </w:t>
      </w:r>
      <w:r w:rsidR="00DB169B">
        <w:t xml:space="preserve">vody </w:t>
      </w:r>
      <w:r w:rsidR="00350B0D">
        <w:t>do prostoru venkovního bazénu a odtud přepadem do stávající kanalizace.</w:t>
      </w:r>
    </w:p>
    <w:p w14:paraId="7AB8AAF2" w14:textId="010A95BF" w:rsidR="00046945" w:rsidRDefault="00046945" w:rsidP="00046945">
      <w:pPr>
        <w:pStyle w:val="02Hlavnnadpis"/>
      </w:pPr>
      <w:r>
        <w:t>D.</w:t>
      </w:r>
      <w:r>
        <w:tab/>
        <w:t>bezpečnost práce</w:t>
      </w:r>
    </w:p>
    <w:p w14:paraId="65137DC5" w14:textId="38061EF3" w:rsidR="00470A66" w:rsidRDefault="00470A66" w:rsidP="008812B1">
      <w:pPr>
        <w:pStyle w:val="04Text"/>
      </w:pPr>
      <w:r>
        <w:t>Při montáži, zkoušení, provozu včetně obsluhy a oprav musí být dodržena ustanovení příslušných ČSN a právních předpisů</w:t>
      </w:r>
      <w:r w:rsidR="00046945">
        <w:t xml:space="preserve">. </w:t>
      </w:r>
      <w:r>
        <w:t>Provádění stavebních a montážních prací a pohyb po staveništi se musí řídit</w:t>
      </w:r>
      <w:r w:rsidR="00046945">
        <w:t xml:space="preserve"> </w:t>
      </w:r>
      <w:r>
        <w:t>požadavky na zajištění bezpečnosti práce a technických zařízení</w:t>
      </w:r>
      <w:r w:rsidR="00A732C3">
        <w:t>.</w:t>
      </w:r>
      <w:r w:rsidR="008812B1">
        <w:t xml:space="preserve"> </w:t>
      </w:r>
      <w:r>
        <w:t>Realizaci stavby bude provádět jen kvalifikovaná a odborná forma. Na stavbě budou použity</w:t>
      </w:r>
      <w:r w:rsidR="008812B1">
        <w:t xml:space="preserve"> </w:t>
      </w:r>
      <w:r>
        <w:t>materiály a výrobky, které splňují technické požadavky stanovené zákonem č. 22/1997 Sb. O</w:t>
      </w:r>
      <w:r w:rsidR="008812B1">
        <w:t xml:space="preserve"> </w:t>
      </w:r>
      <w:r>
        <w:t>technických požadavcích na výrobky, ve znění dalších předpisů.</w:t>
      </w:r>
      <w:r w:rsidR="008812B1">
        <w:t xml:space="preserve"> </w:t>
      </w:r>
      <w:r>
        <w:t>Za bezpečnost práce a technických zařízení při výstavbě zodpovídá dodavatel stavby</w:t>
      </w:r>
      <w:r w:rsidR="00826D72">
        <w:t xml:space="preserve"> a zařízení</w:t>
      </w:r>
      <w:r>
        <w:t>.</w:t>
      </w:r>
      <w:r w:rsidR="008812B1">
        <w:t xml:space="preserve"> </w:t>
      </w:r>
      <w:r>
        <w:t>Dodavatel stavby bude vybrán výběrovým řízením. Životní prostředí nebude narušeno.</w:t>
      </w:r>
    </w:p>
    <w:p w14:paraId="4F15C5F0" w14:textId="77777777" w:rsidR="00FF4670" w:rsidRDefault="00FF4670" w:rsidP="00311636">
      <w:pPr>
        <w:pStyle w:val="04Text"/>
      </w:pPr>
    </w:p>
    <w:p w14:paraId="0F6BED6B" w14:textId="7EE08DF2" w:rsidR="00C759C7" w:rsidRDefault="00C759C7" w:rsidP="00C759C7">
      <w:pPr>
        <w:pStyle w:val="Koneczprvy"/>
      </w:pPr>
      <w:r>
        <w:t>Konec technické zprávy</w:t>
      </w:r>
    </w:p>
    <w:p w14:paraId="3A7FD5F2" w14:textId="188D5ABF" w:rsidR="00C759C7" w:rsidRPr="001A06ED" w:rsidRDefault="00C759C7" w:rsidP="00C759C7">
      <w:pPr>
        <w:pStyle w:val="04Text"/>
        <w:ind w:left="0"/>
        <w:jc w:val="left"/>
      </w:pPr>
      <w:r>
        <w:t>Vypracoval: Ing. Jan Džugan</w:t>
      </w:r>
    </w:p>
    <w:p w14:paraId="553F87F8" w14:textId="2C383587" w:rsidR="00C759C7" w:rsidRDefault="00C759C7" w:rsidP="00C759C7">
      <w:pPr>
        <w:pStyle w:val="04Text"/>
        <w:ind w:left="0"/>
        <w:jc w:val="left"/>
      </w:pPr>
      <w:r>
        <w:t>V</w:t>
      </w:r>
      <w:r w:rsidR="00852840">
        <w:t> Bečově nad Teplou</w:t>
      </w:r>
      <w:r>
        <w:t xml:space="preserve">, </w:t>
      </w:r>
      <w:r w:rsidR="00311636">
        <w:t>listopad 2022</w:t>
      </w:r>
    </w:p>
    <w:p w14:paraId="7A120945" w14:textId="77777777" w:rsidR="00C759C7" w:rsidRPr="001A06ED" w:rsidRDefault="00C759C7" w:rsidP="009F22C3">
      <w:pPr>
        <w:pStyle w:val="04Text"/>
        <w:ind w:left="0"/>
        <w:jc w:val="right"/>
      </w:pPr>
    </w:p>
    <w:sectPr w:rsidR="00C759C7" w:rsidRPr="001A06ED" w:rsidSect="000D3567">
      <w:headerReference w:type="even" r:id="rId16"/>
      <w:headerReference w:type="default" r:id="rId17"/>
      <w:footerReference w:type="even" r:id="rId18"/>
      <w:footerReference w:type="default" r:id="rId19"/>
      <w:headerReference w:type="first" r:id="rId20"/>
      <w:pgSz w:w="11906" w:h="16838" w:code="9"/>
      <w:pgMar w:top="1418" w:right="1134" w:bottom="1418" w:left="1134" w:header="709" w:footer="567" w:gutter="567"/>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AA7CF" w14:textId="77777777" w:rsidR="00FC0C0A" w:rsidRDefault="00FC0C0A" w:rsidP="00434168">
      <w:pPr>
        <w:spacing w:after="0" w:line="240" w:lineRule="auto"/>
      </w:pPr>
      <w:r>
        <w:separator/>
      </w:r>
    </w:p>
  </w:endnote>
  <w:endnote w:type="continuationSeparator" w:id="0">
    <w:p w14:paraId="3AA0CEA7" w14:textId="77777777" w:rsidR="00FC0C0A" w:rsidRDefault="00FC0C0A" w:rsidP="00434168">
      <w:pPr>
        <w:spacing w:after="0" w:line="240" w:lineRule="auto"/>
      </w:pPr>
      <w:r>
        <w:continuationSeparator/>
      </w:r>
    </w:p>
  </w:endnote>
  <w:endnote w:type="continuationNotice" w:id="1">
    <w:p w14:paraId="07892147" w14:textId="77777777" w:rsidR="00FC0C0A" w:rsidRDefault="00FC0C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2472057"/>
      <w:docPartObj>
        <w:docPartGallery w:val="Page Numbers (Bottom of Page)"/>
        <w:docPartUnique/>
      </w:docPartObj>
    </w:sdtPr>
    <w:sdtEndPr/>
    <w:sdtContent>
      <w:p w14:paraId="348A9140" w14:textId="77777777" w:rsidR="00A16E43" w:rsidRDefault="005206EC">
        <w:pPr>
          <w:pStyle w:val="Zpat"/>
          <w:jc w:val="right"/>
        </w:pPr>
      </w:p>
    </w:sdtContent>
  </w:sdt>
  <w:p w14:paraId="42F31373" w14:textId="77777777" w:rsidR="00A16E43" w:rsidRDefault="00A16E4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86B76" w14:textId="77777777" w:rsidR="00A16E43" w:rsidRDefault="00A16E43" w:rsidP="00A42DD8">
    <w:pPr>
      <w:pStyle w:val="Zpat"/>
    </w:pPr>
    <w:r>
      <w:tab/>
    </w:r>
    <w:r>
      <w:tab/>
    </w:r>
  </w:p>
  <w:p w14:paraId="210F4D43" w14:textId="77777777" w:rsidR="00A16E43" w:rsidRDefault="00A16E4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E7E1" w14:textId="77777777" w:rsidR="00A16E43" w:rsidRDefault="005206EC">
    <w:pPr>
      <w:pStyle w:val="Zpat"/>
    </w:pPr>
    <w:sdt>
      <w:sdtPr>
        <w:id w:val="297500019"/>
        <w:docPartObj>
          <w:docPartGallery w:val="Page Numbers (Bottom of Page)"/>
          <w:docPartUnique/>
        </w:docPartObj>
      </w:sdtPr>
      <w:sdtEndPr/>
      <w:sdtContent>
        <w:r w:rsidR="00A16E43">
          <w:tab/>
        </w:r>
        <w:r w:rsidR="00A16E43">
          <w:tab/>
        </w:r>
        <w:sdt>
          <w:sdtPr>
            <w:id w:val="185338706"/>
            <w:docPartObj>
              <w:docPartGallery w:val="Page Numbers (Bottom of Page)"/>
              <w:docPartUnique/>
            </w:docPartObj>
          </w:sdtPr>
          <w:sdtEndPr/>
          <w:sdtContent>
            <w:r w:rsidR="00A16E43">
              <w:fldChar w:fldCharType="begin"/>
            </w:r>
            <w:r w:rsidR="00A16E43">
              <w:instrText>PAGE   \* MERGEFORMAT</w:instrText>
            </w:r>
            <w:r w:rsidR="00A16E43">
              <w:fldChar w:fldCharType="separate"/>
            </w:r>
            <w:r w:rsidR="006C3316">
              <w:rPr>
                <w:noProof/>
              </w:rPr>
              <w:t>1</w:t>
            </w:r>
            <w:r w:rsidR="00A16E43">
              <w:fldChar w:fldCharType="end"/>
            </w:r>
          </w:sdtContent>
        </w:sdt>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9394101"/>
      <w:docPartObj>
        <w:docPartGallery w:val="Page Numbers (Bottom of Page)"/>
        <w:docPartUnique/>
      </w:docPartObj>
    </w:sdtPr>
    <w:sdtEndPr/>
    <w:sdtContent>
      <w:p w14:paraId="225D772D" w14:textId="77777777" w:rsidR="00A16E43" w:rsidRDefault="00A16E43">
        <w:pPr>
          <w:pStyle w:val="Zpat"/>
        </w:pPr>
        <w:r>
          <w:fldChar w:fldCharType="begin"/>
        </w:r>
        <w:r>
          <w:instrText>PAGE   \* MERGEFORMAT</w:instrText>
        </w:r>
        <w:r>
          <w:fldChar w:fldCharType="separate"/>
        </w:r>
        <w:r w:rsidR="004B2F2D">
          <w:rPr>
            <w:noProof/>
          </w:rPr>
          <w:t>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4F3A0" w14:textId="77777777" w:rsidR="00A16E43" w:rsidRDefault="00A16E43">
    <w:pPr>
      <w:pStyle w:val="Zpat"/>
    </w:pPr>
    <w:r>
      <w:tab/>
    </w:r>
    <w:r>
      <w:tab/>
    </w:r>
    <w:sdt>
      <w:sdtPr>
        <w:id w:val="2042391677"/>
        <w:docPartObj>
          <w:docPartGallery w:val="Page Numbers (Bottom of Page)"/>
          <w:docPartUnique/>
        </w:docPartObj>
      </w:sdtPr>
      <w:sdtEndPr/>
      <w:sdtContent>
        <w:r>
          <w:fldChar w:fldCharType="begin"/>
        </w:r>
        <w:r>
          <w:instrText>PAGE   \* MERGEFORMAT</w:instrText>
        </w:r>
        <w:r>
          <w:fldChar w:fldCharType="separate"/>
        </w:r>
        <w:r w:rsidR="004B2F2D">
          <w:rPr>
            <w:noProof/>
          </w:rPr>
          <w:t>3</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020B3" w14:textId="77777777" w:rsidR="00FC0C0A" w:rsidRDefault="00FC0C0A" w:rsidP="00434168">
      <w:pPr>
        <w:spacing w:after="0" w:line="240" w:lineRule="auto"/>
      </w:pPr>
      <w:r>
        <w:separator/>
      </w:r>
    </w:p>
  </w:footnote>
  <w:footnote w:type="continuationSeparator" w:id="0">
    <w:p w14:paraId="690970E9" w14:textId="77777777" w:rsidR="00FC0C0A" w:rsidRDefault="00FC0C0A" w:rsidP="00434168">
      <w:pPr>
        <w:spacing w:after="0" w:line="240" w:lineRule="auto"/>
      </w:pPr>
      <w:r>
        <w:continuationSeparator/>
      </w:r>
    </w:p>
  </w:footnote>
  <w:footnote w:type="continuationNotice" w:id="1">
    <w:p w14:paraId="184D89CD" w14:textId="77777777" w:rsidR="00FC0C0A" w:rsidRDefault="00FC0C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B0BB9" w14:textId="77777777" w:rsidR="00A16E43" w:rsidRPr="00434168" w:rsidRDefault="006C3316" w:rsidP="000906B9">
    <w:pPr>
      <w:pStyle w:val="Zhlav"/>
      <w:rPr>
        <w:color w:val="808080" w:themeColor="background1" w:themeShade="80"/>
      </w:rPr>
    </w:pPr>
    <w:r>
      <w:tab/>
    </w:r>
    <w:r>
      <w:tab/>
    </w:r>
  </w:p>
  <w:p w14:paraId="2A3D95F2" w14:textId="77777777" w:rsidR="00A16E43" w:rsidRDefault="00A16E4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0969D" w14:textId="77777777" w:rsidR="00A16E43" w:rsidRPr="00434168" w:rsidRDefault="00A16E43">
    <w:pPr>
      <w:pStyle w:val="Zhlav"/>
      <w:rPr>
        <w:color w:val="808080" w:themeColor="background1" w:themeShade="80"/>
      </w:rPr>
    </w:pPr>
  </w:p>
  <w:p w14:paraId="5EDEC060" w14:textId="77777777" w:rsidR="00A16E43" w:rsidRPr="00434168" w:rsidRDefault="00A16E43">
    <w:pPr>
      <w:pStyle w:val="Zhlav"/>
      <w:rPr>
        <w:color w:val="808080" w:themeColor="background1" w:themeShade="80"/>
      </w:rPr>
    </w:pPr>
    <w:r w:rsidRPr="00434168">
      <w:rPr>
        <w:color w:val="808080" w:themeColor="background1" w:themeShade="80"/>
      </w:rPr>
      <w:tab/>
    </w:r>
    <w:r>
      <w:rPr>
        <w:color w:val="808080" w:themeColor="background1" w:themeShade="8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30FE2" w14:textId="77777777" w:rsidR="00A16E43" w:rsidRPr="00434168" w:rsidRDefault="006C3316" w:rsidP="000906B9">
    <w:pPr>
      <w:pStyle w:val="Zhlav"/>
      <w:rPr>
        <w:color w:val="808080" w:themeColor="background1" w:themeShade="80"/>
      </w:rPr>
    </w:pPr>
    <w:r>
      <w:t>D</w:t>
    </w:r>
    <w:r w:rsidR="00A16E43">
      <w:t>.</w:t>
    </w:r>
    <w:r>
      <w:t>1.1</w:t>
    </w:r>
    <w:r w:rsidR="00A16E43">
      <w:t xml:space="preserve"> </w:t>
    </w:r>
    <w:r>
      <w:t>Technická</w:t>
    </w:r>
    <w:r w:rsidR="00A16E43">
      <w:t xml:space="preserve"> zpráva</w:t>
    </w:r>
    <w:r w:rsidR="00A16E43" w:rsidRPr="00AE2F43">
      <w:rPr>
        <w:color w:val="808080" w:themeColor="background1" w:themeShade="80"/>
      </w:rPr>
      <w:tab/>
    </w:r>
    <w:r w:rsidR="00A16E43" w:rsidRPr="00AE2F43">
      <w:rPr>
        <w:color w:val="808080" w:themeColor="background1" w:themeShade="80"/>
      </w:rPr>
      <w:tab/>
    </w:r>
    <w:r w:rsidR="00A16E43">
      <w:t>Rodinný dům</w:t>
    </w:r>
  </w:p>
  <w:p w14:paraId="2CE50EFE" w14:textId="77777777" w:rsidR="00A16E43" w:rsidRDefault="00A16E43">
    <w:pPr>
      <w:pStyle w:val="Zhlav"/>
    </w:pPr>
    <w:r>
      <w:tab/>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987D1" w14:textId="15A6BCE1" w:rsidR="00A16E43" w:rsidRDefault="006C3316">
    <w:pPr>
      <w:pStyle w:val="Zhlav"/>
    </w:pPr>
    <w:r>
      <w:t>D.</w:t>
    </w:r>
    <w:r w:rsidR="00DA6760">
      <w:t>4</w:t>
    </w:r>
    <w:r>
      <w:t>.1 Technická zpráva</w:t>
    </w:r>
    <w:r w:rsidR="00A16E43">
      <w:tab/>
    </w:r>
    <w:r w:rsidR="00A16E43">
      <w:tab/>
    </w:r>
    <w:r w:rsidR="004F408A">
      <w:t>Stavební úprava – úspory vody ve společnosti BEPOF</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1102B" w14:textId="572952DE" w:rsidR="00A16E43" w:rsidRPr="00434168" w:rsidRDefault="00AE553F">
    <w:pPr>
      <w:pStyle w:val="Zhlav"/>
      <w:rPr>
        <w:color w:val="808080" w:themeColor="background1" w:themeShade="80"/>
      </w:rPr>
    </w:pPr>
    <w:r>
      <w:t>D.4</w:t>
    </w:r>
    <w:r w:rsidR="006C3316">
      <w:t>.1 Technická zpráva</w:t>
    </w:r>
    <w:r w:rsidR="00A16E43" w:rsidRPr="00AE2F43">
      <w:rPr>
        <w:color w:val="808080" w:themeColor="background1" w:themeShade="80"/>
      </w:rPr>
      <w:tab/>
    </w:r>
    <w:r w:rsidR="00A16E43" w:rsidRPr="00AE2F43">
      <w:rPr>
        <w:color w:val="808080" w:themeColor="background1" w:themeShade="80"/>
      </w:rPr>
      <w:tab/>
    </w:r>
    <w:r w:rsidR="004F408A">
      <w:t>Stavební úprava – úspory vody ve společnosti BEPOF</w:t>
    </w:r>
  </w:p>
  <w:p w14:paraId="74A61DDB" w14:textId="77777777" w:rsidR="00A16E43" w:rsidRPr="00434168" w:rsidRDefault="00A16E43">
    <w:pPr>
      <w:pStyle w:val="Zhlav"/>
      <w:rPr>
        <w:color w:val="808080" w:themeColor="background1" w:themeShade="80"/>
      </w:rPr>
    </w:pPr>
    <w:r w:rsidRPr="00434168">
      <w:rPr>
        <w:color w:val="808080" w:themeColor="background1" w:themeShade="80"/>
      </w:rPr>
      <w:tab/>
    </w:r>
    <w:r>
      <w:rPr>
        <w:color w:val="808080" w:themeColor="background1" w:themeShade="80"/>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62A52" w14:textId="77777777" w:rsidR="00A16E43" w:rsidRDefault="00A16E43">
    <w:pPr>
      <w:pStyle w:val="Zhlav"/>
    </w:pPr>
    <w:r>
      <w:t>B. Souhrnná technická zpráva</w:t>
    </w:r>
    <w:r>
      <w:tab/>
    </w:r>
    <w:r>
      <w:tab/>
    </w:r>
    <w:r>
      <w:rPr>
        <w:color w:val="808080" w:themeColor="background1" w:themeShade="80"/>
      </w:rPr>
      <w:t>Rodinný dům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65A35"/>
    <w:multiLevelType w:val="hybridMultilevel"/>
    <w:tmpl w:val="D49624E2"/>
    <w:lvl w:ilvl="0" w:tplc="8FA07B40">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 w15:restartNumberingAfterBreak="0">
    <w:nsid w:val="0DA65886"/>
    <w:multiLevelType w:val="hybridMultilevel"/>
    <w:tmpl w:val="F04071AA"/>
    <w:lvl w:ilvl="0" w:tplc="B6A20AC2">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 w15:restartNumberingAfterBreak="0">
    <w:nsid w:val="17682970"/>
    <w:multiLevelType w:val="hybridMultilevel"/>
    <w:tmpl w:val="256015B0"/>
    <w:lvl w:ilvl="0" w:tplc="202A4CAE">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 w15:restartNumberingAfterBreak="0">
    <w:nsid w:val="17B069D2"/>
    <w:multiLevelType w:val="hybridMultilevel"/>
    <w:tmpl w:val="24ECBB86"/>
    <w:lvl w:ilvl="0" w:tplc="87ECE6A0">
      <w:start w:val="1"/>
      <w:numFmt w:val="lowerRoman"/>
      <w:lvlText w:val="%1)"/>
      <w:lvlJc w:val="left"/>
      <w:pPr>
        <w:ind w:left="1004" w:hanging="72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15:restartNumberingAfterBreak="0">
    <w:nsid w:val="1CDC4A08"/>
    <w:multiLevelType w:val="hybridMultilevel"/>
    <w:tmpl w:val="21F874A0"/>
    <w:lvl w:ilvl="0" w:tplc="DE003E94">
      <w:start w:val="1"/>
      <w:numFmt w:val="lowerRoman"/>
      <w:lvlText w:val="%1)"/>
      <w:lvlJc w:val="left"/>
      <w:pPr>
        <w:ind w:left="1287" w:hanging="720"/>
      </w:pPr>
      <w:rPr>
        <w:rFonts w:hint="default"/>
      </w:rPr>
    </w:lvl>
    <w:lvl w:ilvl="1" w:tplc="04050019">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5" w15:restartNumberingAfterBreak="0">
    <w:nsid w:val="226F2F27"/>
    <w:multiLevelType w:val="hybridMultilevel"/>
    <w:tmpl w:val="71B0DE22"/>
    <w:lvl w:ilvl="0" w:tplc="916ED3AE">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6" w15:restartNumberingAfterBreak="0">
    <w:nsid w:val="2DE612E1"/>
    <w:multiLevelType w:val="hybridMultilevel"/>
    <w:tmpl w:val="356E04D8"/>
    <w:lvl w:ilvl="0" w:tplc="6A90916A">
      <w:start w:val="1"/>
      <w:numFmt w:val="lowerRoman"/>
      <w:lvlText w:val="%1)"/>
      <w:lvlJc w:val="left"/>
      <w:pPr>
        <w:ind w:left="1004" w:hanging="72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7" w15:restartNumberingAfterBreak="0">
    <w:nsid w:val="30CA745D"/>
    <w:multiLevelType w:val="hybridMultilevel"/>
    <w:tmpl w:val="D5FA86DE"/>
    <w:lvl w:ilvl="0" w:tplc="04050001">
      <w:start w:val="1"/>
      <w:numFmt w:val="bullet"/>
      <w:lvlText w:val=""/>
      <w:lvlJc w:val="left"/>
      <w:pPr>
        <w:ind w:left="1353" w:hanging="360"/>
      </w:pPr>
      <w:rPr>
        <w:rFonts w:ascii="Symbol" w:hAnsi="Symbol" w:hint="default"/>
      </w:rPr>
    </w:lvl>
    <w:lvl w:ilvl="1" w:tplc="04050003" w:tentative="1">
      <w:start w:val="1"/>
      <w:numFmt w:val="bullet"/>
      <w:lvlText w:val="o"/>
      <w:lvlJc w:val="left"/>
      <w:pPr>
        <w:ind w:left="2073" w:hanging="360"/>
      </w:pPr>
      <w:rPr>
        <w:rFonts w:ascii="Courier New" w:hAnsi="Courier New" w:cs="Courier New" w:hint="default"/>
      </w:rPr>
    </w:lvl>
    <w:lvl w:ilvl="2" w:tplc="04050005" w:tentative="1">
      <w:start w:val="1"/>
      <w:numFmt w:val="bullet"/>
      <w:lvlText w:val=""/>
      <w:lvlJc w:val="left"/>
      <w:pPr>
        <w:ind w:left="2793" w:hanging="360"/>
      </w:pPr>
      <w:rPr>
        <w:rFonts w:ascii="Wingdings" w:hAnsi="Wingdings" w:hint="default"/>
      </w:rPr>
    </w:lvl>
    <w:lvl w:ilvl="3" w:tplc="04050001" w:tentative="1">
      <w:start w:val="1"/>
      <w:numFmt w:val="bullet"/>
      <w:lvlText w:val=""/>
      <w:lvlJc w:val="left"/>
      <w:pPr>
        <w:ind w:left="3513" w:hanging="360"/>
      </w:pPr>
      <w:rPr>
        <w:rFonts w:ascii="Symbol" w:hAnsi="Symbol" w:hint="default"/>
      </w:rPr>
    </w:lvl>
    <w:lvl w:ilvl="4" w:tplc="04050003" w:tentative="1">
      <w:start w:val="1"/>
      <w:numFmt w:val="bullet"/>
      <w:lvlText w:val="o"/>
      <w:lvlJc w:val="left"/>
      <w:pPr>
        <w:ind w:left="4233" w:hanging="360"/>
      </w:pPr>
      <w:rPr>
        <w:rFonts w:ascii="Courier New" w:hAnsi="Courier New" w:cs="Courier New" w:hint="default"/>
      </w:rPr>
    </w:lvl>
    <w:lvl w:ilvl="5" w:tplc="04050005" w:tentative="1">
      <w:start w:val="1"/>
      <w:numFmt w:val="bullet"/>
      <w:lvlText w:val=""/>
      <w:lvlJc w:val="left"/>
      <w:pPr>
        <w:ind w:left="4953" w:hanging="360"/>
      </w:pPr>
      <w:rPr>
        <w:rFonts w:ascii="Wingdings" w:hAnsi="Wingdings" w:hint="default"/>
      </w:rPr>
    </w:lvl>
    <w:lvl w:ilvl="6" w:tplc="04050001" w:tentative="1">
      <w:start w:val="1"/>
      <w:numFmt w:val="bullet"/>
      <w:lvlText w:val=""/>
      <w:lvlJc w:val="left"/>
      <w:pPr>
        <w:ind w:left="5673" w:hanging="360"/>
      </w:pPr>
      <w:rPr>
        <w:rFonts w:ascii="Symbol" w:hAnsi="Symbol" w:hint="default"/>
      </w:rPr>
    </w:lvl>
    <w:lvl w:ilvl="7" w:tplc="04050003" w:tentative="1">
      <w:start w:val="1"/>
      <w:numFmt w:val="bullet"/>
      <w:lvlText w:val="o"/>
      <w:lvlJc w:val="left"/>
      <w:pPr>
        <w:ind w:left="6393" w:hanging="360"/>
      </w:pPr>
      <w:rPr>
        <w:rFonts w:ascii="Courier New" w:hAnsi="Courier New" w:cs="Courier New" w:hint="default"/>
      </w:rPr>
    </w:lvl>
    <w:lvl w:ilvl="8" w:tplc="04050005" w:tentative="1">
      <w:start w:val="1"/>
      <w:numFmt w:val="bullet"/>
      <w:lvlText w:val=""/>
      <w:lvlJc w:val="left"/>
      <w:pPr>
        <w:ind w:left="7113" w:hanging="360"/>
      </w:pPr>
      <w:rPr>
        <w:rFonts w:ascii="Wingdings" w:hAnsi="Wingdings" w:hint="default"/>
      </w:rPr>
    </w:lvl>
  </w:abstractNum>
  <w:abstractNum w:abstractNumId="8" w15:restartNumberingAfterBreak="0">
    <w:nsid w:val="32B21C80"/>
    <w:multiLevelType w:val="hybridMultilevel"/>
    <w:tmpl w:val="548858EC"/>
    <w:lvl w:ilvl="0" w:tplc="D86ADAB6">
      <w:start w:val="1"/>
      <w:numFmt w:val="bullet"/>
      <w:pStyle w:val="062Odrky"/>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9" w15:restartNumberingAfterBreak="0">
    <w:nsid w:val="35512C83"/>
    <w:multiLevelType w:val="hybridMultilevel"/>
    <w:tmpl w:val="7BC0E84A"/>
    <w:lvl w:ilvl="0" w:tplc="A9F6B418">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0" w15:restartNumberingAfterBreak="0">
    <w:nsid w:val="391C13E0"/>
    <w:multiLevelType w:val="hybridMultilevel"/>
    <w:tmpl w:val="377E40AC"/>
    <w:lvl w:ilvl="0" w:tplc="2B388712">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1" w15:restartNumberingAfterBreak="0">
    <w:nsid w:val="4DA912F3"/>
    <w:multiLevelType w:val="hybridMultilevel"/>
    <w:tmpl w:val="7228F110"/>
    <w:lvl w:ilvl="0" w:tplc="04050001">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12" w15:restartNumberingAfterBreak="0">
    <w:nsid w:val="6AAF1A1F"/>
    <w:multiLevelType w:val="multilevel"/>
    <w:tmpl w:val="F25EC25A"/>
    <w:lvl w:ilvl="0">
      <w:start w:val="1"/>
      <w:numFmt w:val="decimal"/>
      <w:pStyle w:val="Textodstavce"/>
      <w:isLgl/>
      <w:lvlText w:val="(%1)"/>
      <w:lvlJc w:val="left"/>
      <w:pPr>
        <w:tabs>
          <w:tab w:val="num" w:pos="786"/>
        </w:tabs>
        <w:ind w:left="1" w:firstLine="425"/>
      </w:pPr>
    </w:lvl>
    <w:lvl w:ilvl="1">
      <w:start w:val="1"/>
      <w:numFmt w:val="lowerLetter"/>
      <w:pStyle w:val="Textpsmene"/>
      <w:lvlText w:val="%2)"/>
      <w:lvlJc w:val="left"/>
      <w:pPr>
        <w:tabs>
          <w:tab w:val="num" w:pos="425"/>
        </w:tabs>
        <w:ind w:left="425" w:hanging="425"/>
      </w:pPr>
      <w:rPr>
        <w:color w:val="FF0000"/>
      </w:r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3" w15:restartNumberingAfterBreak="0">
    <w:nsid w:val="6CDC1529"/>
    <w:multiLevelType w:val="hybridMultilevel"/>
    <w:tmpl w:val="B476A758"/>
    <w:lvl w:ilvl="0" w:tplc="1CFC4D24">
      <w:start w:val="4"/>
      <w:numFmt w:val="upperLetter"/>
      <w:lvlText w:val="%1.4.1"/>
      <w:lvlJc w:val="left"/>
      <w:pPr>
        <w:ind w:left="825" w:hanging="46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CEC5899"/>
    <w:multiLevelType w:val="hybridMultilevel"/>
    <w:tmpl w:val="1166E124"/>
    <w:lvl w:ilvl="0" w:tplc="AC249480">
      <w:start w:val="1"/>
      <w:numFmt w:val="bullet"/>
      <w:pStyle w:val="06Odrky2"/>
      <w:lvlText w:val=""/>
      <w:lvlJc w:val="left"/>
      <w:pPr>
        <w:ind w:left="2130" w:hanging="360"/>
      </w:pPr>
      <w:rPr>
        <w:rFonts w:ascii="Symbol" w:hAnsi="Symbol" w:hint="default"/>
      </w:rPr>
    </w:lvl>
    <w:lvl w:ilvl="1" w:tplc="B9D6ED48">
      <w:start w:val="1"/>
      <w:numFmt w:val="bullet"/>
      <w:pStyle w:val="07Odrky3"/>
      <w:lvlText w:val="o"/>
      <w:lvlJc w:val="left"/>
      <w:pPr>
        <w:ind w:left="2850" w:hanging="360"/>
      </w:pPr>
      <w:rPr>
        <w:rFonts w:ascii="Courier New" w:hAnsi="Courier New" w:cs="Courier New" w:hint="default"/>
      </w:rPr>
    </w:lvl>
    <w:lvl w:ilvl="2" w:tplc="04050005">
      <w:start w:val="1"/>
      <w:numFmt w:val="bullet"/>
      <w:lvlText w:val=""/>
      <w:lvlJc w:val="left"/>
      <w:pPr>
        <w:ind w:left="3570" w:hanging="360"/>
      </w:pPr>
      <w:rPr>
        <w:rFonts w:ascii="Wingdings" w:hAnsi="Wingdings" w:hint="default"/>
      </w:rPr>
    </w:lvl>
    <w:lvl w:ilvl="3" w:tplc="04050001">
      <w:start w:val="1"/>
      <w:numFmt w:val="bullet"/>
      <w:lvlText w:val=""/>
      <w:lvlJc w:val="left"/>
      <w:pPr>
        <w:ind w:left="4290" w:hanging="360"/>
      </w:pPr>
      <w:rPr>
        <w:rFonts w:ascii="Symbol" w:hAnsi="Symbol" w:hint="default"/>
      </w:rPr>
    </w:lvl>
    <w:lvl w:ilvl="4" w:tplc="04050003">
      <w:start w:val="1"/>
      <w:numFmt w:val="bullet"/>
      <w:lvlText w:val="o"/>
      <w:lvlJc w:val="left"/>
      <w:pPr>
        <w:ind w:left="5010" w:hanging="360"/>
      </w:pPr>
      <w:rPr>
        <w:rFonts w:ascii="Courier New" w:hAnsi="Courier New" w:cs="Courier New" w:hint="default"/>
      </w:rPr>
    </w:lvl>
    <w:lvl w:ilvl="5" w:tplc="04050005">
      <w:start w:val="1"/>
      <w:numFmt w:val="bullet"/>
      <w:lvlText w:val=""/>
      <w:lvlJc w:val="left"/>
      <w:pPr>
        <w:ind w:left="5730" w:hanging="360"/>
      </w:pPr>
      <w:rPr>
        <w:rFonts w:ascii="Wingdings" w:hAnsi="Wingdings" w:hint="default"/>
      </w:rPr>
    </w:lvl>
    <w:lvl w:ilvl="6" w:tplc="04050001">
      <w:start w:val="1"/>
      <w:numFmt w:val="bullet"/>
      <w:lvlText w:val=""/>
      <w:lvlJc w:val="left"/>
      <w:pPr>
        <w:ind w:left="6450" w:hanging="360"/>
      </w:pPr>
      <w:rPr>
        <w:rFonts w:ascii="Symbol" w:hAnsi="Symbol" w:hint="default"/>
      </w:rPr>
    </w:lvl>
    <w:lvl w:ilvl="7" w:tplc="04050003" w:tentative="1">
      <w:start w:val="1"/>
      <w:numFmt w:val="bullet"/>
      <w:lvlText w:val="o"/>
      <w:lvlJc w:val="left"/>
      <w:pPr>
        <w:ind w:left="7170" w:hanging="360"/>
      </w:pPr>
      <w:rPr>
        <w:rFonts w:ascii="Courier New" w:hAnsi="Courier New" w:cs="Courier New" w:hint="default"/>
      </w:rPr>
    </w:lvl>
    <w:lvl w:ilvl="8" w:tplc="04050005" w:tentative="1">
      <w:start w:val="1"/>
      <w:numFmt w:val="bullet"/>
      <w:lvlText w:val=""/>
      <w:lvlJc w:val="left"/>
      <w:pPr>
        <w:ind w:left="7890" w:hanging="360"/>
      </w:pPr>
      <w:rPr>
        <w:rFonts w:ascii="Wingdings" w:hAnsi="Wingdings" w:hint="default"/>
      </w:rPr>
    </w:lvl>
  </w:abstractNum>
  <w:abstractNum w:abstractNumId="15" w15:restartNumberingAfterBreak="0">
    <w:nsid w:val="745D5EAE"/>
    <w:multiLevelType w:val="hybridMultilevel"/>
    <w:tmpl w:val="F1BA1E74"/>
    <w:lvl w:ilvl="0" w:tplc="A9E67430">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16" w15:restartNumberingAfterBreak="0">
    <w:nsid w:val="7F941A63"/>
    <w:multiLevelType w:val="hybridMultilevel"/>
    <w:tmpl w:val="E65E35E8"/>
    <w:lvl w:ilvl="0" w:tplc="6A90916A">
      <w:start w:val="1"/>
      <w:numFmt w:val="lowerRoman"/>
      <w:lvlText w:val="%1)"/>
      <w:lvlJc w:val="left"/>
      <w:pPr>
        <w:ind w:left="1713" w:hanging="720"/>
      </w:pPr>
      <w:rPr>
        <w:rFonts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num w:numId="1" w16cid:durableId="927805657">
    <w:abstractNumId w:val="14"/>
  </w:num>
  <w:num w:numId="2" w16cid:durableId="1020202766">
    <w:abstractNumId w:val="0"/>
  </w:num>
  <w:num w:numId="3" w16cid:durableId="907617427">
    <w:abstractNumId w:val="10"/>
  </w:num>
  <w:num w:numId="4" w16cid:durableId="5734660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8652715">
    <w:abstractNumId w:val="13"/>
  </w:num>
  <w:num w:numId="6" w16cid:durableId="2091076305">
    <w:abstractNumId w:val="2"/>
  </w:num>
  <w:num w:numId="7" w16cid:durableId="93020041">
    <w:abstractNumId w:val="9"/>
  </w:num>
  <w:num w:numId="8" w16cid:durableId="1437021792">
    <w:abstractNumId w:val="4"/>
  </w:num>
  <w:num w:numId="9" w16cid:durableId="185601378">
    <w:abstractNumId w:val="1"/>
  </w:num>
  <w:num w:numId="10" w16cid:durableId="1869835335">
    <w:abstractNumId w:val="5"/>
  </w:num>
  <w:num w:numId="11" w16cid:durableId="97025754">
    <w:abstractNumId w:val="15"/>
  </w:num>
  <w:num w:numId="12" w16cid:durableId="514274578">
    <w:abstractNumId w:val="3"/>
  </w:num>
  <w:num w:numId="13" w16cid:durableId="1235236251">
    <w:abstractNumId w:val="6"/>
  </w:num>
  <w:num w:numId="14" w16cid:durableId="1079208912">
    <w:abstractNumId w:val="11"/>
  </w:num>
  <w:num w:numId="15" w16cid:durableId="1664774805">
    <w:abstractNumId w:val="16"/>
  </w:num>
  <w:num w:numId="16" w16cid:durableId="2120491858">
    <w:abstractNumId w:val="7"/>
  </w:num>
  <w:num w:numId="17" w16cid:durableId="1689716102">
    <w:abstractNumId w:val="8"/>
  </w:num>
  <w:num w:numId="18" w16cid:durableId="8973259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defaultTabStop w:val="708"/>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4E86"/>
    <w:rsid w:val="00000FA1"/>
    <w:rsid w:val="00002B79"/>
    <w:rsid w:val="0000408E"/>
    <w:rsid w:val="00004AF5"/>
    <w:rsid w:val="000059E3"/>
    <w:rsid w:val="000100BB"/>
    <w:rsid w:val="00010166"/>
    <w:rsid w:val="000126EB"/>
    <w:rsid w:val="0001418C"/>
    <w:rsid w:val="00015075"/>
    <w:rsid w:val="00016B26"/>
    <w:rsid w:val="00017646"/>
    <w:rsid w:val="00020174"/>
    <w:rsid w:val="00020603"/>
    <w:rsid w:val="00021332"/>
    <w:rsid w:val="00024ABE"/>
    <w:rsid w:val="0002738C"/>
    <w:rsid w:val="0003047D"/>
    <w:rsid w:val="00031CB0"/>
    <w:rsid w:val="00035EAF"/>
    <w:rsid w:val="000408F4"/>
    <w:rsid w:val="00043AD6"/>
    <w:rsid w:val="00046945"/>
    <w:rsid w:val="00050DDD"/>
    <w:rsid w:val="000516C8"/>
    <w:rsid w:val="0005365B"/>
    <w:rsid w:val="0005369A"/>
    <w:rsid w:val="00054DC2"/>
    <w:rsid w:val="00056FE2"/>
    <w:rsid w:val="00061315"/>
    <w:rsid w:val="000626CA"/>
    <w:rsid w:val="00064B2D"/>
    <w:rsid w:val="000659F9"/>
    <w:rsid w:val="0007097E"/>
    <w:rsid w:val="00070E78"/>
    <w:rsid w:val="00075A51"/>
    <w:rsid w:val="000815E6"/>
    <w:rsid w:val="00082233"/>
    <w:rsid w:val="00084F57"/>
    <w:rsid w:val="00090445"/>
    <w:rsid w:val="000906B9"/>
    <w:rsid w:val="0009108B"/>
    <w:rsid w:val="00091FCF"/>
    <w:rsid w:val="00093ACA"/>
    <w:rsid w:val="000A3616"/>
    <w:rsid w:val="000B1414"/>
    <w:rsid w:val="000B1E1D"/>
    <w:rsid w:val="000B7717"/>
    <w:rsid w:val="000C0F12"/>
    <w:rsid w:val="000C19B4"/>
    <w:rsid w:val="000C5E3A"/>
    <w:rsid w:val="000C5F62"/>
    <w:rsid w:val="000C6D6E"/>
    <w:rsid w:val="000C7132"/>
    <w:rsid w:val="000C7E9C"/>
    <w:rsid w:val="000D3567"/>
    <w:rsid w:val="000D3BC4"/>
    <w:rsid w:val="000D425A"/>
    <w:rsid w:val="000D512A"/>
    <w:rsid w:val="000D5AE8"/>
    <w:rsid w:val="000D7E98"/>
    <w:rsid w:val="000E0B2B"/>
    <w:rsid w:val="000E20CF"/>
    <w:rsid w:val="000E7307"/>
    <w:rsid w:val="000E759B"/>
    <w:rsid w:val="000F0EC9"/>
    <w:rsid w:val="000F2CEA"/>
    <w:rsid w:val="000F4562"/>
    <w:rsid w:val="000F77BC"/>
    <w:rsid w:val="000F78DA"/>
    <w:rsid w:val="0010317A"/>
    <w:rsid w:val="0010403A"/>
    <w:rsid w:val="0010486B"/>
    <w:rsid w:val="001167D1"/>
    <w:rsid w:val="00121FC2"/>
    <w:rsid w:val="00127750"/>
    <w:rsid w:val="001305A5"/>
    <w:rsid w:val="00131DFA"/>
    <w:rsid w:val="00132660"/>
    <w:rsid w:val="00135D32"/>
    <w:rsid w:val="00136429"/>
    <w:rsid w:val="001404D6"/>
    <w:rsid w:val="0014223A"/>
    <w:rsid w:val="00143F56"/>
    <w:rsid w:val="001453A4"/>
    <w:rsid w:val="00145992"/>
    <w:rsid w:val="00145D7D"/>
    <w:rsid w:val="00151074"/>
    <w:rsid w:val="00151FDC"/>
    <w:rsid w:val="00152754"/>
    <w:rsid w:val="00154131"/>
    <w:rsid w:val="00154F8D"/>
    <w:rsid w:val="0015509A"/>
    <w:rsid w:val="00156B13"/>
    <w:rsid w:val="0015733C"/>
    <w:rsid w:val="00157764"/>
    <w:rsid w:val="0015786C"/>
    <w:rsid w:val="00157FD4"/>
    <w:rsid w:val="001617F2"/>
    <w:rsid w:val="0016245C"/>
    <w:rsid w:val="00165F89"/>
    <w:rsid w:val="00170402"/>
    <w:rsid w:val="00171E5A"/>
    <w:rsid w:val="00172B34"/>
    <w:rsid w:val="00172E43"/>
    <w:rsid w:val="00173AE2"/>
    <w:rsid w:val="00173BDA"/>
    <w:rsid w:val="001743E7"/>
    <w:rsid w:val="00175ABF"/>
    <w:rsid w:val="00185E2A"/>
    <w:rsid w:val="00187E2A"/>
    <w:rsid w:val="0019202F"/>
    <w:rsid w:val="001923A7"/>
    <w:rsid w:val="00195277"/>
    <w:rsid w:val="0019562A"/>
    <w:rsid w:val="001963C0"/>
    <w:rsid w:val="001A01C3"/>
    <w:rsid w:val="001A06ED"/>
    <w:rsid w:val="001A5D95"/>
    <w:rsid w:val="001A78FE"/>
    <w:rsid w:val="001B1613"/>
    <w:rsid w:val="001B4EFD"/>
    <w:rsid w:val="001B6E93"/>
    <w:rsid w:val="001B6F63"/>
    <w:rsid w:val="001C03D1"/>
    <w:rsid w:val="001C43B6"/>
    <w:rsid w:val="001C44F4"/>
    <w:rsid w:val="001D122E"/>
    <w:rsid w:val="001D3224"/>
    <w:rsid w:val="001D364B"/>
    <w:rsid w:val="001D5514"/>
    <w:rsid w:val="001E0942"/>
    <w:rsid w:val="001E3360"/>
    <w:rsid w:val="001E3BB6"/>
    <w:rsid w:val="001E5455"/>
    <w:rsid w:val="001E62AD"/>
    <w:rsid w:val="001F3773"/>
    <w:rsid w:val="001F45A3"/>
    <w:rsid w:val="001F6B0E"/>
    <w:rsid w:val="00200ECF"/>
    <w:rsid w:val="00201B83"/>
    <w:rsid w:val="00201EE0"/>
    <w:rsid w:val="00203046"/>
    <w:rsid w:val="00204EFF"/>
    <w:rsid w:val="00206E2C"/>
    <w:rsid w:val="002105B9"/>
    <w:rsid w:val="00211A06"/>
    <w:rsid w:val="00212180"/>
    <w:rsid w:val="002135BE"/>
    <w:rsid w:val="002148E6"/>
    <w:rsid w:val="00214F37"/>
    <w:rsid w:val="00215720"/>
    <w:rsid w:val="00215920"/>
    <w:rsid w:val="0022345E"/>
    <w:rsid w:val="00225135"/>
    <w:rsid w:val="00225993"/>
    <w:rsid w:val="00231F57"/>
    <w:rsid w:val="00234FE8"/>
    <w:rsid w:val="00235A0D"/>
    <w:rsid w:val="0023691C"/>
    <w:rsid w:val="00236FA8"/>
    <w:rsid w:val="002424C9"/>
    <w:rsid w:val="00246438"/>
    <w:rsid w:val="00252358"/>
    <w:rsid w:val="0025481D"/>
    <w:rsid w:val="00254C19"/>
    <w:rsid w:val="002562CE"/>
    <w:rsid w:val="00257B36"/>
    <w:rsid w:val="0026123F"/>
    <w:rsid w:val="0026273A"/>
    <w:rsid w:val="00266057"/>
    <w:rsid w:val="00267198"/>
    <w:rsid w:val="0026726E"/>
    <w:rsid w:val="00267D45"/>
    <w:rsid w:val="00272B63"/>
    <w:rsid w:val="00273278"/>
    <w:rsid w:val="002755A0"/>
    <w:rsid w:val="0028147F"/>
    <w:rsid w:val="00281F38"/>
    <w:rsid w:val="002836C9"/>
    <w:rsid w:val="002842A7"/>
    <w:rsid w:val="00284D04"/>
    <w:rsid w:val="002859DF"/>
    <w:rsid w:val="00285B41"/>
    <w:rsid w:val="00286A8C"/>
    <w:rsid w:val="00290D4B"/>
    <w:rsid w:val="00294C5A"/>
    <w:rsid w:val="00295B70"/>
    <w:rsid w:val="00295CF3"/>
    <w:rsid w:val="002973F0"/>
    <w:rsid w:val="002A016F"/>
    <w:rsid w:val="002A0359"/>
    <w:rsid w:val="002A14F0"/>
    <w:rsid w:val="002A3E00"/>
    <w:rsid w:val="002A4B90"/>
    <w:rsid w:val="002A69AD"/>
    <w:rsid w:val="002A7356"/>
    <w:rsid w:val="002A7BA4"/>
    <w:rsid w:val="002B0775"/>
    <w:rsid w:val="002B327E"/>
    <w:rsid w:val="002B47C8"/>
    <w:rsid w:val="002B6718"/>
    <w:rsid w:val="002B7B5D"/>
    <w:rsid w:val="002C197D"/>
    <w:rsid w:val="002C488D"/>
    <w:rsid w:val="002C76E7"/>
    <w:rsid w:val="002D0C61"/>
    <w:rsid w:val="002D4C27"/>
    <w:rsid w:val="002E166F"/>
    <w:rsid w:val="002E2DA9"/>
    <w:rsid w:val="002E43DC"/>
    <w:rsid w:val="002E6349"/>
    <w:rsid w:val="002E710A"/>
    <w:rsid w:val="002F0A32"/>
    <w:rsid w:val="002F1E7E"/>
    <w:rsid w:val="002F1E96"/>
    <w:rsid w:val="002F3884"/>
    <w:rsid w:val="002F401E"/>
    <w:rsid w:val="00301F5C"/>
    <w:rsid w:val="00302F7C"/>
    <w:rsid w:val="00304230"/>
    <w:rsid w:val="0030476A"/>
    <w:rsid w:val="00304CCF"/>
    <w:rsid w:val="003068DC"/>
    <w:rsid w:val="00306F35"/>
    <w:rsid w:val="00311636"/>
    <w:rsid w:val="00312052"/>
    <w:rsid w:val="00312914"/>
    <w:rsid w:val="003133B7"/>
    <w:rsid w:val="00313A43"/>
    <w:rsid w:val="00315ABE"/>
    <w:rsid w:val="00316F53"/>
    <w:rsid w:val="00324430"/>
    <w:rsid w:val="00327A58"/>
    <w:rsid w:val="0033126C"/>
    <w:rsid w:val="003319AD"/>
    <w:rsid w:val="00332BBC"/>
    <w:rsid w:val="00332FBB"/>
    <w:rsid w:val="0033600B"/>
    <w:rsid w:val="00337084"/>
    <w:rsid w:val="00341166"/>
    <w:rsid w:val="00345AD5"/>
    <w:rsid w:val="00346B63"/>
    <w:rsid w:val="00350B0D"/>
    <w:rsid w:val="00351324"/>
    <w:rsid w:val="00362820"/>
    <w:rsid w:val="003650C0"/>
    <w:rsid w:val="00365731"/>
    <w:rsid w:val="00370063"/>
    <w:rsid w:val="00372B35"/>
    <w:rsid w:val="00377A08"/>
    <w:rsid w:val="003822F6"/>
    <w:rsid w:val="003845E2"/>
    <w:rsid w:val="0038485E"/>
    <w:rsid w:val="003850CE"/>
    <w:rsid w:val="003902A4"/>
    <w:rsid w:val="00394943"/>
    <w:rsid w:val="0039603E"/>
    <w:rsid w:val="003A181F"/>
    <w:rsid w:val="003A4B0B"/>
    <w:rsid w:val="003A4CB2"/>
    <w:rsid w:val="003B0433"/>
    <w:rsid w:val="003B4BFA"/>
    <w:rsid w:val="003B59B0"/>
    <w:rsid w:val="003B5C5A"/>
    <w:rsid w:val="003C5CA1"/>
    <w:rsid w:val="003C62EE"/>
    <w:rsid w:val="003C64DF"/>
    <w:rsid w:val="003D141A"/>
    <w:rsid w:val="003D24BD"/>
    <w:rsid w:val="003D2E50"/>
    <w:rsid w:val="003D3766"/>
    <w:rsid w:val="003D3930"/>
    <w:rsid w:val="003D42F2"/>
    <w:rsid w:val="003D493C"/>
    <w:rsid w:val="003D561F"/>
    <w:rsid w:val="003D74DE"/>
    <w:rsid w:val="003E0113"/>
    <w:rsid w:val="003E07C6"/>
    <w:rsid w:val="003E09A4"/>
    <w:rsid w:val="003E2218"/>
    <w:rsid w:val="003E2436"/>
    <w:rsid w:val="003E2A47"/>
    <w:rsid w:val="003E57F5"/>
    <w:rsid w:val="003E7B10"/>
    <w:rsid w:val="003E7D37"/>
    <w:rsid w:val="003F0169"/>
    <w:rsid w:val="003F101F"/>
    <w:rsid w:val="003F4602"/>
    <w:rsid w:val="003F52EC"/>
    <w:rsid w:val="003F53F6"/>
    <w:rsid w:val="003F632E"/>
    <w:rsid w:val="003F6909"/>
    <w:rsid w:val="003F6B14"/>
    <w:rsid w:val="003F7863"/>
    <w:rsid w:val="00403ABB"/>
    <w:rsid w:val="00404922"/>
    <w:rsid w:val="004058EF"/>
    <w:rsid w:val="00411F84"/>
    <w:rsid w:val="00412260"/>
    <w:rsid w:val="00412356"/>
    <w:rsid w:val="00412B3F"/>
    <w:rsid w:val="0041608B"/>
    <w:rsid w:val="0042087D"/>
    <w:rsid w:val="00424930"/>
    <w:rsid w:val="00431D3B"/>
    <w:rsid w:val="004325CE"/>
    <w:rsid w:val="004338C8"/>
    <w:rsid w:val="00433BDB"/>
    <w:rsid w:val="00433BEA"/>
    <w:rsid w:val="0043412D"/>
    <w:rsid w:val="00434168"/>
    <w:rsid w:val="0043450E"/>
    <w:rsid w:val="00434601"/>
    <w:rsid w:val="00436178"/>
    <w:rsid w:val="00436206"/>
    <w:rsid w:val="00436DEB"/>
    <w:rsid w:val="00440E12"/>
    <w:rsid w:val="004436CF"/>
    <w:rsid w:val="00444562"/>
    <w:rsid w:val="00445813"/>
    <w:rsid w:val="004513ED"/>
    <w:rsid w:val="0045177D"/>
    <w:rsid w:val="00451EE2"/>
    <w:rsid w:val="004528BE"/>
    <w:rsid w:val="00456810"/>
    <w:rsid w:val="004578C3"/>
    <w:rsid w:val="00460CEA"/>
    <w:rsid w:val="004622A3"/>
    <w:rsid w:val="00464712"/>
    <w:rsid w:val="0046669E"/>
    <w:rsid w:val="00470A66"/>
    <w:rsid w:val="0047283A"/>
    <w:rsid w:val="004742D0"/>
    <w:rsid w:val="00474E02"/>
    <w:rsid w:val="00477035"/>
    <w:rsid w:val="00481605"/>
    <w:rsid w:val="0048232A"/>
    <w:rsid w:val="00484A8A"/>
    <w:rsid w:val="004854E6"/>
    <w:rsid w:val="00492526"/>
    <w:rsid w:val="00495D2E"/>
    <w:rsid w:val="004A14C4"/>
    <w:rsid w:val="004A2B96"/>
    <w:rsid w:val="004A4DAC"/>
    <w:rsid w:val="004B0D80"/>
    <w:rsid w:val="004B263C"/>
    <w:rsid w:val="004B2F2D"/>
    <w:rsid w:val="004B4E86"/>
    <w:rsid w:val="004C3E71"/>
    <w:rsid w:val="004C51D5"/>
    <w:rsid w:val="004C5759"/>
    <w:rsid w:val="004C5EB5"/>
    <w:rsid w:val="004D0217"/>
    <w:rsid w:val="004D0258"/>
    <w:rsid w:val="004D342C"/>
    <w:rsid w:val="004D5347"/>
    <w:rsid w:val="004E2A5C"/>
    <w:rsid w:val="004E588C"/>
    <w:rsid w:val="004F408A"/>
    <w:rsid w:val="004F7FD1"/>
    <w:rsid w:val="005034D6"/>
    <w:rsid w:val="005057E9"/>
    <w:rsid w:val="00506CA9"/>
    <w:rsid w:val="005154C1"/>
    <w:rsid w:val="00517B7A"/>
    <w:rsid w:val="0052038A"/>
    <w:rsid w:val="005206EC"/>
    <w:rsid w:val="00522623"/>
    <w:rsid w:val="00524FEC"/>
    <w:rsid w:val="005300F4"/>
    <w:rsid w:val="005302B7"/>
    <w:rsid w:val="00531B5E"/>
    <w:rsid w:val="00531F63"/>
    <w:rsid w:val="0053663C"/>
    <w:rsid w:val="00542656"/>
    <w:rsid w:val="005542D4"/>
    <w:rsid w:val="00554BC0"/>
    <w:rsid w:val="00557FCC"/>
    <w:rsid w:val="0056023F"/>
    <w:rsid w:val="005648E4"/>
    <w:rsid w:val="005657DA"/>
    <w:rsid w:val="00571DFE"/>
    <w:rsid w:val="00571F42"/>
    <w:rsid w:val="00573E00"/>
    <w:rsid w:val="005740C4"/>
    <w:rsid w:val="0057627D"/>
    <w:rsid w:val="00586264"/>
    <w:rsid w:val="005875AA"/>
    <w:rsid w:val="005908D8"/>
    <w:rsid w:val="00591DF0"/>
    <w:rsid w:val="00595E31"/>
    <w:rsid w:val="005A0CA4"/>
    <w:rsid w:val="005A6F32"/>
    <w:rsid w:val="005B18E8"/>
    <w:rsid w:val="005B5418"/>
    <w:rsid w:val="005B5E87"/>
    <w:rsid w:val="005B7078"/>
    <w:rsid w:val="005C0D82"/>
    <w:rsid w:val="005C23E5"/>
    <w:rsid w:val="005C24B2"/>
    <w:rsid w:val="005C2FB4"/>
    <w:rsid w:val="005C61C3"/>
    <w:rsid w:val="005D0757"/>
    <w:rsid w:val="005D0DDB"/>
    <w:rsid w:val="005D15FD"/>
    <w:rsid w:val="005D4747"/>
    <w:rsid w:val="005D598A"/>
    <w:rsid w:val="005D6137"/>
    <w:rsid w:val="005D6314"/>
    <w:rsid w:val="005E03E2"/>
    <w:rsid w:val="005E086A"/>
    <w:rsid w:val="005E1ACB"/>
    <w:rsid w:val="005E4B55"/>
    <w:rsid w:val="005E5C17"/>
    <w:rsid w:val="005E76DF"/>
    <w:rsid w:val="005E7B9D"/>
    <w:rsid w:val="005F0208"/>
    <w:rsid w:val="005F0267"/>
    <w:rsid w:val="005F0CA0"/>
    <w:rsid w:val="005F2BCE"/>
    <w:rsid w:val="005F2EC2"/>
    <w:rsid w:val="005F525B"/>
    <w:rsid w:val="005F5A0B"/>
    <w:rsid w:val="005F5DD1"/>
    <w:rsid w:val="005F5DFE"/>
    <w:rsid w:val="00604640"/>
    <w:rsid w:val="0060619E"/>
    <w:rsid w:val="006076E2"/>
    <w:rsid w:val="00611A8E"/>
    <w:rsid w:val="00613A95"/>
    <w:rsid w:val="00613B89"/>
    <w:rsid w:val="006163FF"/>
    <w:rsid w:val="00620D6D"/>
    <w:rsid w:val="00623CC1"/>
    <w:rsid w:val="0062544B"/>
    <w:rsid w:val="006272B4"/>
    <w:rsid w:val="0062736D"/>
    <w:rsid w:val="00631A31"/>
    <w:rsid w:val="00631DC0"/>
    <w:rsid w:val="00632206"/>
    <w:rsid w:val="006353F3"/>
    <w:rsid w:val="00636052"/>
    <w:rsid w:val="0063749B"/>
    <w:rsid w:val="0064084E"/>
    <w:rsid w:val="006408C2"/>
    <w:rsid w:val="00642B1B"/>
    <w:rsid w:val="00642E35"/>
    <w:rsid w:val="006442B1"/>
    <w:rsid w:val="00644A23"/>
    <w:rsid w:val="00645E22"/>
    <w:rsid w:val="006467D5"/>
    <w:rsid w:val="00646B9E"/>
    <w:rsid w:val="00652633"/>
    <w:rsid w:val="00661D2E"/>
    <w:rsid w:val="00664844"/>
    <w:rsid w:val="006678C3"/>
    <w:rsid w:val="0067262F"/>
    <w:rsid w:val="0067313E"/>
    <w:rsid w:val="006745E0"/>
    <w:rsid w:val="00675563"/>
    <w:rsid w:val="00677494"/>
    <w:rsid w:val="00682272"/>
    <w:rsid w:val="00682A38"/>
    <w:rsid w:val="00685DE1"/>
    <w:rsid w:val="0068629A"/>
    <w:rsid w:val="00686501"/>
    <w:rsid w:val="0069122A"/>
    <w:rsid w:val="0069159A"/>
    <w:rsid w:val="006950B7"/>
    <w:rsid w:val="00696869"/>
    <w:rsid w:val="006A37E2"/>
    <w:rsid w:val="006B2E46"/>
    <w:rsid w:val="006B54E4"/>
    <w:rsid w:val="006B6693"/>
    <w:rsid w:val="006B66E1"/>
    <w:rsid w:val="006B7299"/>
    <w:rsid w:val="006C17AB"/>
    <w:rsid w:val="006C202B"/>
    <w:rsid w:val="006C3316"/>
    <w:rsid w:val="006C35ED"/>
    <w:rsid w:val="006C639F"/>
    <w:rsid w:val="006C6524"/>
    <w:rsid w:val="006D27FD"/>
    <w:rsid w:val="006D33D6"/>
    <w:rsid w:val="006D54E4"/>
    <w:rsid w:val="006D5BE3"/>
    <w:rsid w:val="006D5DBE"/>
    <w:rsid w:val="006E041F"/>
    <w:rsid w:val="006E2032"/>
    <w:rsid w:val="006E317B"/>
    <w:rsid w:val="006E366D"/>
    <w:rsid w:val="006E61EF"/>
    <w:rsid w:val="006E78CC"/>
    <w:rsid w:val="006F27F2"/>
    <w:rsid w:val="006F3840"/>
    <w:rsid w:val="006F4854"/>
    <w:rsid w:val="006F5716"/>
    <w:rsid w:val="006F5B0C"/>
    <w:rsid w:val="006F650F"/>
    <w:rsid w:val="006F7DB4"/>
    <w:rsid w:val="00700C51"/>
    <w:rsid w:val="00701583"/>
    <w:rsid w:val="00701B53"/>
    <w:rsid w:val="007123D9"/>
    <w:rsid w:val="00712FA0"/>
    <w:rsid w:val="0071385A"/>
    <w:rsid w:val="00715AC8"/>
    <w:rsid w:val="00722ADF"/>
    <w:rsid w:val="0072680F"/>
    <w:rsid w:val="00726D17"/>
    <w:rsid w:val="00730861"/>
    <w:rsid w:val="0073191F"/>
    <w:rsid w:val="00732588"/>
    <w:rsid w:val="00732A9B"/>
    <w:rsid w:val="00732D1C"/>
    <w:rsid w:val="00734D8E"/>
    <w:rsid w:val="00735896"/>
    <w:rsid w:val="00736A67"/>
    <w:rsid w:val="0074311B"/>
    <w:rsid w:val="00743413"/>
    <w:rsid w:val="00743EDE"/>
    <w:rsid w:val="00746543"/>
    <w:rsid w:val="00746D26"/>
    <w:rsid w:val="00746E81"/>
    <w:rsid w:val="0074706B"/>
    <w:rsid w:val="00747B24"/>
    <w:rsid w:val="00747FBD"/>
    <w:rsid w:val="00752B0B"/>
    <w:rsid w:val="00753093"/>
    <w:rsid w:val="007530B9"/>
    <w:rsid w:val="00757F1E"/>
    <w:rsid w:val="00766080"/>
    <w:rsid w:val="00766537"/>
    <w:rsid w:val="00766901"/>
    <w:rsid w:val="007676D9"/>
    <w:rsid w:val="00770A95"/>
    <w:rsid w:val="00771F0D"/>
    <w:rsid w:val="007772C6"/>
    <w:rsid w:val="00781B4F"/>
    <w:rsid w:val="00784CEB"/>
    <w:rsid w:val="00786067"/>
    <w:rsid w:val="0079218C"/>
    <w:rsid w:val="007921CC"/>
    <w:rsid w:val="00792667"/>
    <w:rsid w:val="00793DA4"/>
    <w:rsid w:val="00794891"/>
    <w:rsid w:val="00795504"/>
    <w:rsid w:val="007A1272"/>
    <w:rsid w:val="007A2DDA"/>
    <w:rsid w:val="007A7F37"/>
    <w:rsid w:val="007B0715"/>
    <w:rsid w:val="007B11E0"/>
    <w:rsid w:val="007C7CB8"/>
    <w:rsid w:val="007D0B53"/>
    <w:rsid w:val="007D0C82"/>
    <w:rsid w:val="007E5EED"/>
    <w:rsid w:val="007E5F83"/>
    <w:rsid w:val="007F41C3"/>
    <w:rsid w:val="007F4376"/>
    <w:rsid w:val="007F5770"/>
    <w:rsid w:val="007F6493"/>
    <w:rsid w:val="007F7C52"/>
    <w:rsid w:val="008026E9"/>
    <w:rsid w:val="00810A90"/>
    <w:rsid w:val="0081171B"/>
    <w:rsid w:val="00811720"/>
    <w:rsid w:val="008144BE"/>
    <w:rsid w:val="008145B6"/>
    <w:rsid w:val="008155F0"/>
    <w:rsid w:val="008205BE"/>
    <w:rsid w:val="0082633C"/>
    <w:rsid w:val="00826D72"/>
    <w:rsid w:val="00830AE2"/>
    <w:rsid w:val="00830C5E"/>
    <w:rsid w:val="008312C0"/>
    <w:rsid w:val="008366B8"/>
    <w:rsid w:val="00840635"/>
    <w:rsid w:val="008429AB"/>
    <w:rsid w:val="00843233"/>
    <w:rsid w:val="00847EDE"/>
    <w:rsid w:val="00850010"/>
    <w:rsid w:val="008517A5"/>
    <w:rsid w:val="00852230"/>
    <w:rsid w:val="00852840"/>
    <w:rsid w:val="008559DE"/>
    <w:rsid w:val="00861364"/>
    <w:rsid w:val="008620FD"/>
    <w:rsid w:val="00865004"/>
    <w:rsid w:val="00870BCE"/>
    <w:rsid w:val="00871BE4"/>
    <w:rsid w:val="008724CB"/>
    <w:rsid w:val="00872542"/>
    <w:rsid w:val="0087412E"/>
    <w:rsid w:val="00874F88"/>
    <w:rsid w:val="0087597C"/>
    <w:rsid w:val="00876BD8"/>
    <w:rsid w:val="00877035"/>
    <w:rsid w:val="00877618"/>
    <w:rsid w:val="008812B1"/>
    <w:rsid w:val="008818FE"/>
    <w:rsid w:val="0088229A"/>
    <w:rsid w:val="00882845"/>
    <w:rsid w:val="0088348A"/>
    <w:rsid w:val="00884B36"/>
    <w:rsid w:val="00887790"/>
    <w:rsid w:val="00887A90"/>
    <w:rsid w:val="00891532"/>
    <w:rsid w:val="00891E46"/>
    <w:rsid w:val="0089509B"/>
    <w:rsid w:val="00895B8B"/>
    <w:rsid w:val="00897C73"/>
    <w:rsid w:val="008A0615"/>
    <w:rsid w:val="008A4B46"/>
    <w:rsid w:val="008A638E"/>
    <w:rsid w:val="008B0681"/>
    <w:rsid w:val="008B12B9"/>
    <w:rsid w:val="008B68F2"/>
    <w:rsid w:val="008C0990"/>
    <w:rsid w:val="008C43CC"/>
    <w:rsid w:val="008D10CC"/>
    <w:rsid w:val="008D111A"/>
    <w:rsid w:val="008D48D5"/>
    <w:rsid w:val="008D5534"/>
    <w:rsid w:val="008E2312"/>
    <w:rsid w:val="008E2F8F"/>
    <w:rsid w:val="008E5EA1"/>
    <w:rsid w:val="008E60DE"/>
    <w:rsid w:val="008E6F17"/>
    <w:rsid w:val="008F3D5F"/>
    <w:rsid w:val="008F52B3"/>
    <w:rsid w:val="008F6A02"/>
    <w:rsid w:val="008F79DD"/>
    <w:rsid w:val="00901DAB"/>
    <w:rsid w:val="00904ABF"/>
    <w:rsid w:val="0090644A"/>
    <w:rsid w:val="009105AF"/>
    <w:rsid w:val="00911366"/>
    <w:rsid w:val="00912D1A"/>
    <w:rsid w:val="009135EB"/>
    <w:rsid w:val="00922EDA"/>
    <w:rsid w:val="0092463A"/>
    <w:rsid w:val="009306AC"/>
    <w:rsid w:val="00930923"/>
    <w:rsid w:val="00932B61"/>
    <w:rsid w:val="00932D61"/>
    <w:rsid w:val="009354C8"/>
    <w:rsid w:val="00941590"/>
    <w:rsid w:val="009420E8"/>
    <w:rsid w:val="00945DCC"/>
    <w:rsid w:val="0095644E"/>
    <w:rsid w:val="00960008"/>
    <w:rsid w:val="0096045F"/>
    <w:rsid w:val="00960B4A"/>
    <w:rsid w:val="00962C7A"/>
    <w:rsid w:val="0096341D"/>
    <w:rsid w:val="0096550C"/>
    <w:rsid w:val="009711D0"/>
    <w:rsid w:val="00973F05"/>
    <w:rsid w:val="00976FD2"/>
    <w:rsid w:val="00977E14"/>
    <w:rsid w:val="0098153F"/>
    <w:rsid w:val="00985825"/>
    <w:rsid w:val="00986E70"/>
    <w:rsid w:val="00987CC4"/>
    <w:rsid w:val="00990778"/>
    <w:rsid w:val="0099083D"/>
    <w:rsid w:val="00991287"/>
    <w:rsid w:val="00992EAB"/>
    <w:rsid w:val="0099530F"/>
    <w:rsid w:val="00996632"/>
    <w:rsid w:val="009A54C1"/>
    <w:rsid w:val="009B202A"/>
    <w:rsid w:val="009B566D"/>
    <w:rsid w:val="009B729A"/>
    <w:rsid w:val="009B7808"/>
    <w:rsid w:val="009C20CF"/>
    <w:rsid w:val="009C25C6"/>
    <w:rsid w:val="009C49E8"/>
    <w:rsid w:val="009C53C8"/>
    <w:rsid w:val="009C656C"/>
    <w:rsid w:val="009C69CC"/>
    <w:rsid w:val="009C6BE8"/>
    <w:rsid w:val="009C7369"/>
    <w:rsid w:val="009D3932"/>
    <w:rsid w:val="009D3C8D"/>
    <w:rsid w:val="009D42E0"/>
    <w:rsid w:val="009D66E0"/>
    <w:rsid w:val="009D7BE4"/>
    <w:rsid w:val="009E3D4E"/>
    <w:rsid w:val="009F0481"/>
    <w:rsid w:val="009F22C3"/>
    <w:rsid w:val="009F5630"/>
    <w:rsid w:val="009F6407"/>
    <w:rsid w:val="00A0257F"/>
    <w:rsid w:val="00A03427"/>
    <w:rsid w:val="00A045A4"/>
    <w:rsid w:val="00A04F85"/>
    <w:rsid w:val="00A1058D"/>
    <w:rsid w:val="00A107C8"/>
    <w:rsid w:val="00A11403"/>
    <w:rsid w:val="00A122DE"/>
    <w:rsid w:val="00A16E43"/>
    <w:rsid w:val="00A17839"/>
    <w:rsid w:val="00A21A8F"/>
    <w:rsid w:val="00A22F79"/>
    <w:rsid w:val="00A272B6"/>
    <w:rsid w:val="00A30D95"/>
    <w:rsid w:val="00A32B2F"/>
    <w:rsid w:val="00A34EDE"/>
    <w:rsid w:val="00A34FE6"/>
    <w:rsid w:val="00A377B4"/>
    <w:rsid w:val="00A403F5"/>
    <w:rsid w:val="00A415FD"/>
    <w:rsid w:val="00A4265D"/>
    <w:rsid w:val="00A42DD8"/>
    <w:rsid w:val="00A43B79"/>
    <w:rsid w:val="00A45FAB"/>
    <w:rsid w:val="00A52236"/>
    <w:rsid w:val="00A524C8"/>
    <w:rsid w:val="00A5273C"/>
    <w:rsid w:val="00A5688E"/>
    <w:rsid w:val="00A56D8F"/>
    <w:rsid w:val="00A57AC9"/>
    <w:rsid w:val="00A61104"/>
    <w:rsid w:val="00A639CB"/>
    <w:rsid w:val="00A70CE3"/>
    <w:rsid w:val="00A71B90"/>
    <w:rsid w:val="00A732C3"/>
    <w:rsid w:val="00A73F21"/>
    <w:rsid w:val="00A7407A"/>
    <w:rsid w:val="00A805A7"/>
    <w:rsid w:val="00A81C0A"/>
    <w:rsid w:val="00A851E9"/>
    <w:rsid w:val="00A90CE3"/>
    <w:rsid w:val="00A93313"/>
    <w:rsid w:val="00A9503A"/>
    <w:rsid w:val="00A954CE"/>
    <w:rsid w:val="00A95D09"/>
    <w:rsid w:val="00AA1F22"/>
    <w:rsid w:val="00AA7194"/>
    <w:rsid w:val="00AA77D0"/>
    <w:rsid w:val="00AB3593"/>
    <w:rsid w:val="00AB4D90"/>
    <w:rsid w:val="00AB55C5"/>
    <w:rsid w:val="00AC0C7D"/>
    <w:rsid w:val="00AC2579"/>
    <w:rsid w:val="00AC4EDC"/>
    <w:rsid w:val="00AC553A"/>
    <w:rsid w:val="00AC5B41"/>
    <w:rsid w:val="00AC5DAD"/>
    <w:rsid w:val="00AC66C3"/>
    <w:rsid w:val="00AC6B3A"/>
    <w:rsid w:val="00AC7970"/>
    <w:rsid w:val="00AD1CA7"/>
    <w:rsid w:val="00AD2FC2"/>
    <w:rsid w:val="00AD30D9"/>
    <w:rsid w:val="00AD7AF7"/>
    <w:rsid w:val="00AE01F0"/>
    <w:rsid w:val="00AE0B62"/>
    <w:rsid w:val="00AE274A"/>
    <w:rsid w:val="00AE2F43"/>
    <w:rsid w:val="00AE469E"/>
    <w:rsid w:val="00AE553F"/>
    <w:rsid w:val="00AF3548"/>
    <w:rsid w:val="00AF7098"/>
    <w:rsid w:val="00AF7A0B"/>
    <w:rsid w:val="00B01D07"/>
    <w:rsid w:val="00B0240A"/>
    <w:rsid w:val="00B03E25"/>
    <w:rsid w:val="00B10460"/>
    <w:rsid w:val="00B11B2D"/>
    <w:rsid w:val="00B13BAE"/>
    <w:rsid w:val="00B13F72"/>
    <w:rsid w:val="00B140E4"/>
    <w:rsid w:val="00B15049"/>
    <w:rsid w:val="00B15B4B"/>
    <w:rsid w:val="00B2159E"/>
    <w:rsid w:val="00B2220D"/>
    <w:rsid w:val="00B22533"/>
    <w:rsid w:val="00B2714C"/>
    <w:rsid w:val="00B30320"/>
    <w:rsid w:val="00B329D9"/>
    <w:rsid w:val="00B333DD"/>
    <w:rsid w:val="00B36435"/>
    <w:rsid w:val="00B44628"/>
    <w:rsid w:val="00B47FFC"/>
    <w:rsid w:val="00B52ADB"/>
    <w:rsid w:val="00B633AD"/>
    <w:rsid w:val="00B64E91"/>
    <w:rsid w:val="00B6604A"/>
    <w:rsid w:val="00B67EBE"/>
    <w:rsid w:val="00B716E8"/>
    <w:rsid w:val="00B73783"/>
    <w:rsid w:val="00B744EA"/>
    <w:rsid w:val="00B76392"/>
    <w:rsid w:val="00B81181"/>
    <w:rsid w:val="00B81506"/>
    <w:rsid w:val="00B8168B"/>
    <w:rsid w:val="00B8266D"/>
    <w:rsid w:val="00B83F34"/>
    <w:rsid w:val="00B8466F"/>
    <w:rsid w:val="00B92813"/>
    <w:rsid w:val="00B976BC"/>
    <w:rsid w:val="00BA101E"/>
    <w:rsid w:val="00BA46AE"/>
    <w:rsid w:val="00BA55F4"/>
    <w:rsid w:val="00BA61A0"/>
    <w:rsid w:val="00BA6B2E"/>
    <w:rsid w:val="00BB137F"/>
    <w:rsid w:val="00BB2290"/>
    <w:rsid w:val="00BB33BA"/>
    <w:rsid w:val="00BB4CF8"/>
    <w:rsid w:val="00BB5B9E"/>
    <w:rsid w:val="00BB5DFB"/>
    <w:rsid w:val="00BC0D47"/>
    <w:rsid w:val="00BC17AE"/>
    <w:rsid w:val="00BC3120"/>
    <w:rsid w:val="00BC3288"/>
    <w:rsid w:val="00BC4775"/>
    <w:rsid w:val="00BC729F"/>
    <w:rsid w:val="00BC766A"/>
    <w:rsid w:val="00BD3E36"/>
    <w:rsid w:val="00BD548E"/>
    <w:rsid w:val="00BE19B6"/>
    <w:rsid w:val="00BE200B"/>
    <w:rsid w:val="00BE3F49"/>
    <w:rsid w:val="00BE582C"/>
    <w:rsid w:val="00BF0307"/>
    <w:rsid w:val="00BF0798"/>
    <w:rsid w:val="00BF0AB8"/>
    <w:rsid w:val="00BF4758"/>
    <w:rsid w:val="00BF586B"/>
    <w:rsid w:val="00C00803"/>
    <w:rsid w:val="00C05907"/>
    <w:rsid w:val="00C06024"/>
    <w:rsid w:val="00C07D99"/>
    <w:rsid w:val="00C14221"/>
    <w:rsid w:val="00C220F0"/>
    <w:rsid w:val="00C223BE"/>
    <w:rsid w:val="00C22746"/>
    <w:rsid w:val="00C2672A"/>
    <w:rsid w:val="00C2687D"/>
    <w:rsid w:val="00C2734E"/>
    <w:rsid w:val="00C27EA5"/>
    <w:rsid w:val="00C3294C"/>
    <w:rsid w:val="00C37FBE"/>
    <w:rsid w:val="00C40E57"/>
    <w:rsid w:val="00C44EB0"/>
    <w:rsid w:val="00C61D09"/>
    <w:rsid w:val="00C63BB2"/>
    <w:rsid w:val="00C6477D"/>
    <w:rsid w:val="00C72F13"/>
    <w:rsid w:val="00C74EEA"/>
    <w:rsid w:val="00C75627"/>
    <w:rsid w:val="00C759C7"/>
    <w:rsid w:val="00C763F2"/>
    <w:rsid w:val="00C77649"/>
    <w:rsid w:val="00C77AEE"/>
    <w:rsid w:val="00C8222E"/>
    <w:rsid w:val="00C8354E"/>
    <w:rsid w:val="00C8427B"/>
    <w:rsid w:val="00C8511F"/>
    <w:rsid w:val="00C855DD"/>
    <w:rsid w:val="00C86BC5"/>
    <w:rsid w:val="00C8792F"/>
    <w:rsid w:val="00C90D1C"/>
    <w:rsid w:val="00C90F72"/>
    <w:rsid w:val="00C91699"/>
    <w:rsid w:val="00C91ECE"/>
    <w:rsid w:val="00C9203F"/>
    <w:rsid w:val="00C94A6B"/>
    <w:rsid w:val="00C95E58"/>
    <w:rsid w:val="00CA4E56"/>
    <w:rsid w:val="00CA61D0"/>
    <w:rsid w:val="00CA724B"/>
    <w:rsid w:val="00CB7E16"/>
    <w:rsid w:val="00CC00BA"/>
    <w:rsid w:val="00CC4CC4"/>
    <w:rsid w:val="00CC4E6B"/>
    <w:rsid w:val="00CD16A1"/>
    <w:rsid w:val="00CD3F00"/>
    <w:rsid w:val="00CE0E7A"/>
    <w:rsid w:val="00CE2A1F"/>
    <w:rsid w:val="00CE3B92"/>
    <w:rsid w:val="00CE4238"/>
    <w:rsid w:val="00CF0E22"/>
    <w:rsid w:val="00CF540E"/>
    <w:rsid w:val="00CF569C"/>
    <w:rsid w:val="00CF596A"/>
    <w:rsid w:val="00CF5D17"/>
    <w:rsid w:val="00CF5D3E"/>
    <w:rsid w:val="00CF62C9"/>
    <w:rsid w:val="00D023DB"/>
    <w:rsid w:val="00D06411"/>
    <w:rsid w:val="00D065B9"/>
    <w:rsid w:val="00D10465"/>
    <w:rsid w:val="00D122FF"/>
    <w:rsid w:val="00D141A3"/>
    <w:rsid w:val="00D21543"/>
    <w:rsid w:val="00D217AF"/>
    <w:rsid w:val="00D258D2"/>
    <w:rsid w:val="00D2688B"/>
    <w:rsid w:val="00D30CCA"/>
    <w:rsid w:val="00D34F47"/>
    <w:rsid w:val="00D36127"/>
    <w:rsid w:val="00D36502"/>
    <w:rsid w:val="00D3663B"/>
    <w:rsid w:val="00D432C9"/>
    <w:rsid w:val="00D44059"/>
    <w:rsid w:val="00D450B5"/>
    <w:rsid w:val="00D4539C"/>
    <w:rsid w:val="00D45AD4"/>
    <w:rsid w:val="00D4701C"/>
    <w:rsid w:val="00D50242"/>
    <w:rsid w:val="00D50D1C"/>
    <w:rsid w:val="00D51C5F"/>
    <w:rsid w:val="00D537F7"/>
    <w:rsid w:val="00D60D09"/>
    <w:rsid w:val="00D66E10"/>
    <w:rsid w:val="00D7298D"/>
    <w:rsid w:val="00D73310"/>
    <w:rsid w:val="00D7406C"/>
    <w:rsid w:val="00D752BA"/>
    <w:rsid w:val="00D757F4"/>
    <w:rsid w:val="00D7641F"/>
    <w:rsid w:val="00D76745"/>
    <w:rsid w:val="00D81A20"/>
    <w:rsid w:val="00D821A0"/>
    <w:rsid w:val="00D828E5"/>
    <w:rsid w:val="00D83505"/>
    <w:rsid w:val="00D8374F"/>
    <w:rsid w:val="00D839AC"/>
    <w:rsid w:val="00D868EC"/>
    <w:rsid w:val="00D9010C"/>
    <w:rsid w:val="00D90F05"/>
    <w:rsid w:val="00D92DA6"/>
    <w:rsid w:val="00D93255"/>
    <w:rsid w:val="00D94CA8"/>
    <w:rsid w:val="00D957FC"/>
    <w:rsid w:val="00D95E12"/>
    <w:rsid w:val="00DA42A9"/>
    <w:rsid w:val="00DA6760"/>
    <w:rsid w:val="00DA6AD6"/>
    <w:rsid w:val="00DB169B"/>
    <w:rsid w:val="00DB4BD2"/>
    <w:rsid w:val="00DB519A"/>
    <w:rsid w:val="00DC0EBC"/>
    <w:rsid w:val="00DC1A8B"/>
    <w:rsid w:val="00DC25B7"/>
    <w:rsid w:val="00DC3B96"/>
    <w:rsid w:val="00DC4010"/>
    <w:rsid w:val="00DC48BC"/>
    <w:rsid w:val="00DC4A17"/>
    <w:rsid w:val="00DC5CD2"/>
    <w:rsid w:val="00DC6DF2"/>
    <w:rsid w:val="00DC77D8"/>
    <w:rsid w:val="00DD0A99"/>
    <w:rsid w:val="00DD1A3B"/>
    <w:rsid w:val="00DD4124"/>
    <w:rsid w:val="00DD6791"/>
    <w:rsid w:val="00DE0325"/>
    <w:rsid w:val="00DE11BF"/>
    <w:rsid w:val="00DE429F"/>
    <w:rsid w:val="00DE5A09"/>
    <w:rsid w:val="00DE6E74"/>
    <w:rsid w:val="00DF0777"/>
    <w:rsid w:val="00DF4D00"/>
    <w:rsid w:val="00DF4FE3"/>
    <w:rsid w:val="00E01DDE"/>
    <w:rsid w:val="00E0252B"/>
    <w:rsid w:val="00E0673E"/>
    <w:rsid w:val="00E136B8"/>
    <w:rsid w:val="00E15CAE"/>
    <w:rsid w:val="00E1702E"/>
    <w:rsid w:val="00E17427"/>
    <w:rsid w:val="00E17896"/>
    <w:rsid w:val="00E24C30"/>
    <w:rsid w:val="00E32435"/>
    <w:rsid w:val="00E337B3"/>
    <w:rsid w:val="00E37F69"/>
    <w:rsid w:val="00E4044E"/>
    <w:rsid w:val="00E409D7"/>
    <w:rsid w:val="00E4328A"/>
    <w:rsid w:val="00E450AC"/>
    <w:rsid w:val="00E465A2"/>
    <w:rsid w:val="00E46E8D"/>
    <w:rsid w:val="00E503E6"/>
    <w:rsid w:val="00E50450"/>
    <w:rsid w:val="00E51BD9"/>
    <w:rsid w:val="00E51D3E"/>
    <w:rsid w:val="00E5363E"/>
    <w:rsid w:val="00E53DB9"/>
    <w:rsid w:val="00E5606B"/>
    <w:rsid w:val="00E56221"/>
    <w:rsid w:val="00E57C7D"/>
    <w:rsid w:val="00E57CD9"/>
    <w:rsid w:val="00E57ED1"/>
    <w:rsid w:val="00E644D4"/>
    <w:rsid w:val="00E65570"/>
    <w:rsid w:val="00E719F2"/>
    <w:rsid w:val="00E759F0"/>
    <w:rsid w:val="00E77450"/>
    <w:rsid w:val="00E77971"/>
    <w:rsid w:val="00E77C9A"/>
    <w:rsid w:val="00E80E72"/>
    <w:rsid w:val="00E83B85"/>
    <w:rsid w:val="00E83EAA"/>
    <w:rsid w:val="00E86923"/>
    <w:rsid w:val="00E86DC5"/>
    <w:rsid w:val="00E913B0"/>
    <w:rsid w:val="00E94286"/>
    <w:rsid w:val="00E95067"/>
    <w:rsid w:val="00EA0A3A"/>
    <w:rsid w:val="00EA0ACD"/>
    <w:rsid w:val="00EA0D74"/>
    <w:rsid w:val="00EA4931"/>
    <w:rsid w:val="00EA70A9"/>
    <w:rsid w:val="00EA7F62"/>
    <w:rsid w:val="00EB198F"/>
    <w:rsid w:val="00ED0DF3"/>
    <w:rsid w:val="00ED3226"/>
    <w:rsid w:val="00ED32F1"/>
    <w:rsid w:val="00ED4AA3"/>
    <w:rsid w:val="00ED4DE4"/>
    <w:rsid w:val="00ED4DF3"/>
    <w:rsid w:val="00ED5C25"/>
    <w:rsid w:val="00EE1407"/>
    <w:rsid w:val="00EE1968"/>
    <w:rsid w:val="00EE4D0D"/>
    <w:rsid w:val="00EF0C87"/>
    <w:rsid w:val="00EF0C8E"/>
    <w:rsid w:val="00EF1CE2"/>
    <w:rsid w:val="00EF37EE"/>
    <w:rsid w:val="00EF43FA"/>
    <w:rsid w:val="00EF4DBD"/>
    <w:rsid w:val="00EF5F9A"/>
    <w:rsid w:val="00EF70D2"/>
    <w:rsid w:val="00EF7687"/>
    <w:rsid w:val="00F03F9F"/>
    <w:rsid w:val="00F04FA5"/>
    <w:rsid w:val="00F1238C"/>
    <w:rsid w:val="00F2109B"/>
    <w:rsid w:val="00F21C89"/>
    <w:rsid w:val="00F23B44"/>
    <w:rsid w:val="00F34F2C"/>
    <w:rsid w:val="00F415A7"/>
    <w:rsid w:val="00F452A7"/>
    <w:rsid w:val="00F45D7D"/>
    <w:rsid w:val="00F46F05"/>
    <w:rsid w:val="00F47B80"/>
    <w:rsid w:val="00F515E3"/>
    <w:rsid w:val="00F51A88"/>
    <w:rsid w:val="00F52C26"/>
    <w:rsid w:val="00F541DE"/>
    <w:rsid w:val="00F62202"/>
    <w:rsid w:val="00F622AB"/>
    <w:rsid w:val="00F64840"/>
    <w:rsid w:val="00F65189"/>
    <w:rsid w:val="00F65DEF"/>
    <w:rsid w:val="00F6668C"/>
    <w:rsid w:val="00F6792D"/>
    <w:rsid w:val="00F71089"/>
    <w:rsid w:val="00F73C31"/>
    <w:rsid w:val="00F73F83"/>
    <w:rsid w:val="00F74864"/>
    <w:rsid w:val="00F75D35"/>
    <w:rsid w:val="00F75F09"/>
    <w:rsid w:val="00F77775"/>
    <w:rsid w:val="00F77F89"/>
    <w:rsid w:val="00F81464"/>
    <w:rsid w:val="00F8333C"/>
    <w:rsid w:val="00F848AB"/>
    <w:rsid w:val="00F92AF9"/>
    <w:rsid w:val="00F92EAE"/>
    <w:rsid w:val="00F941BB"/>
    <w:rsid w:val="00F94757"/>
    <w:rsid w:val="00F95275"/>
    <w:rsid w:val="00F96865"/>
    <w:rsid w:val="00F97C07"/>
    <w:rsid w:val="00FA2851"/>
    <w:rsid w:val="00FA308D"/>
    <w:rsid w:val="00FA3CDE"/>
    <w:rsid w:val="00FA3E08"/>
    <w:rsid w:val="00FA4F7B"/>
    <w:rsid w:val="00FA5236"/>
    <w:rsid w:val="00FB06E5"/>
    <w:rsid w:val="00FB0FDC"/>
    <w:rsid w:val="00FB3EBB"/>
    <w:rsid w:val="00FC0C0A"/>
    <w:rsid w:val="00FC18DB"/>
    <w:rsid w:val="00FC2DDB"/>
    <w:rsid w:val="00FC610F"/>
    <w:rsid w:val="00FD0AAB"/>
    <w:rsid w:val="00FD1CA3"/>
    <w:rsid w:val="00FD3055"/>
    <w:rsid w:val="00FD3DE3"/>
    <w:rsid w:val="00FD598C"/>
    <w:rsid w:val="00FD6601"/>
    <w:rsid w:val="00FE1A71"/>
    <w:rsid w:val="00FE2500"/>
    <w:rsid w:val="00FE4552"/>
    <w:rsid w:val="00FE4EF8"/>
    <w:rsid w:val="00FE5E3C"/>
    <w:rsid w:val="00FF3FC7"/>
    <w:rsid w:val="00FF426F"/>
    <w:rsid w:val="00FF43D2"/>
    <w:rsid w:val="00FF4670"/>
    <w:rsid w:val="00FF6558"/>
    <w:rsid w:val="00FF7375"/>
    <w:rsid w:val="00FF7B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0BEEE"/>
  <w15:docId w15:val="{2E81F91F-F7AB-46A7-A828-7AAFE962A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style>
  <w:style w:type="paragraph" w:styleId="Nadpis1">
    <w:name w:val="heading 1"/>
    <w:basedOn w:val="Normln"/>
    <w:next w:val="Normln"/>
    <w:link w:val="Nadpis1Char"/>
    <w:uiPriority w:val="9"/>
    <w:qFormat/>
    <w:rsid w:val="006F7DB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dpis2">
    <w:name w:val="heading 2"/>
    <w:basedOn w:val="Normln"/>
    <w:next w:val="Normln"/>
    <w:link w:val="Nadpis2Char"/>
    <w:uiPriority w:val="9"/>
    <w:semiHidden/>
    <w:unhideWhenUsed/>
    <w:qFormat/>
    <w:rsid w:val="00B364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43416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34168"/>
  </w:style>
  <w:style w:type="paragraph" w:styleId="Zpat">
    <w:name w:val="footer"/>
    <w:basedOn w:val="Normln"/>
    <w:link w:val="ZpatChar"/>
    <w:uiPriority w:val="99"/>
    <w:unhideWhenUsed/>
    <w:rsid w:val="00434168"/>
    <w:pPr>
      <w:tabs>
        <w:tab w:val="center" w:pos="4536"/>
        <w:tab w:val="right" w:pos="9072"/>
      </w:tabs>
      <w:spacing w:after="0" w:line="240" w:lineRule="auto"/>
    </w:pPr>
  </w:style>
  <w:style w:type="character" w:customStyle="1" w:styleId="ZpatChar">
    <w:name w:val="Zápatí Char"/>
    <w:basedOn w:val="Standardnpsmoodstavce"/>
    <w:link w:val="Zpat"/>
    <w:uiPriority w:val="99"/>
    <w:rsid w:val="00434168"/>
  </w:style>
  <w:style w:type="paragraph" w:styleId="Odstavecseseznamem">
    <w:name w:val="List Paragraph"/>
    <w:basedOn w:val="Normln"/>
    <w:link w:val="OdstavecseseznamemChar"/>
    <w:uiPriority w:val="34"/>
    <w:qFormat/>
    <w:rsid w:val="002B7B5D"/>
    <w:pPr>
      <w:ind w:left="720"/>
      <w:contextualSpacing/>
    </w:pPr>
  </w:style>
  <w:style w:type="character" w:styleId="slodku">
    <w:name w:val="line number"/>
    <w:basedOn w:val="Standardnpsmoodstavce"/>
    <w:uiPriority w:val="99"/>
    <w:semiHidden/>
    <w:unhideWhenUsed/>
    <w:rsid w:val="0098153F"/>
  </w:style>
  <w:style w:type="paragraph" w:customStyle="1" w:styleId="03Podnadpis">
    <w:name w:val="03 Podnadpis"/>
    <w:basedOn w:val="Normln"/>
    <w:link w:val="03PodnadpisChar"/>
    <w:qFormat/>
    <w:rsid w:val="00235A0D"/>
    <w:pPr>
      <w:spacing w:before="200" w:after="100"/>
      <w:ind w:left="709" w:hanging="709"/>
    </w:pPr>
    <w:rPr>
      <w:b/>
      <w:caps/>
    </w:rPr>
  </w:style>
  <w:style w:type="paragraph" w:customStyle="1" w:styleId="02Hlavnnadpis">
    <w:name w:val="02 Hlavní nadpis"/>
    <w:link w:val="02HlavnnadpisChar"/>
    <w:qFormat/>
    <w:rsid w:val="00F51A88"/>
    <w:pPr>
      <w:tabs>
        <w:tab w:val="left" w:pos="709"/>
      </w:tabs>
      <w:spacing w:before="200" w:after="100"/>
    </w:pPr>
    <w:rPr>
      <w:b/>
      <w:caps/>
      <w:sz w:val="24"/>
    </w:rPr>
  </w:style>
  <w:style w:type="character" w:customStyle="1" w:styleId="03PodnadpisChar">
    <w:name w:val="03 Podnadpis Char"/>
    <w:basedOn w:val="Standardnpsmoodstavce"/>
    <w:link w:val="03Podnadpis"/>
    <w:rsid w:val="00235A0D"/>
    <w:rPr>
      <w:b/>
      <w:caps/>
    </w:rPr>
  </w:style>
  <w:style w:type="paragraph" w:customStyle="1" w:styleId="05Odrky">
    <w:name w:val="05 Odrážky"/>
    <w:link w:val="05OdrkyChar"/>
    <w:qFormat/>
    <w:rsid w:val="00235A0D"/>
    <w:pPr>
      <w:tabs>
        <w:tab w:val="left" w:pos="4536"/>
      </w:tabs>
      <w:spacing w:after="100"/>
      <w:ind w:left="709" w:hanging="709"/>
      <w:jc w:val="both"/>
    </w:pPr>
    <w:rPr>
      <w:b/>
    </w:rPr>
  </w:style>
  <w:style w:type="character" w:customStyle="1" w:styleId="02HlavnnadpisChar">
    <w:name w:val="02 Hlavní nadpis Char"/>
    <w:basedOn w:val="03PodnadpisChar"/>
    <w:link w:val="02Hlavnnadpis"/>
    <w:rsid w:val="00F51A88"/>
    <w:rPr>
      <w:b/>
      <w:caps/>
      <w:sz w:val="24"/>
    </w:rPr>
  </w:style>
  <w:style w:type="paragraph" w:customStyle="1" w:styleId="04Text">
    <w:name w:val="04 Text"/>
    <w:link w:val="04TextChar"/>
    <w:qFormat/>
    <w:rsid w:val="005C24B2"/>
    <w:pPr>
      <w:spacing w:after="100"/>
      <w:ind w:left="709"/>
      <w:jc w:val="both"/>
    </w:pPr>
  </w:style>
  <w:style w:type="character" w:customStyle="1" w:styleId="05OdrkyChar">
    <w:name w:val="05 Odrážky Char"/>
    <w:basedOn w:val="Standardnpsmoodstavce"/>
    <w:link w:val="05Odrky"/>
    <w:rsid w:val="00235A0D"/>
    <w:rPr>
      <w:b/>
    </w:rPr>
  </w:style>
  <w:style w:type="paragraph" w:customStyle="1" w:styleId="06Odrky2">
    <w:name w:val="06 Odrážky 2"/>
    <w:link w:val="06Odrky2Char"/>
    <w:qFormat/>
    <w:rsid w:val="0007097E"/>
    <w:pPr>
      <w:numPr>
        <w:numId w:val="1"/>
      </w:numPr>
      <w:tabs>
        <w:tab w:val="left" w:pos="5670"/>
      </w:tabs>
      <w:spacing w:after="100"/>
      <w:ind w:left="1134" w:hanging="425"/>
      <w:contextualSpacing/>
      <w:jc w:val="both"/>
    </w:pPr>
  </w:style>
  <w:style w:type="character" w:customStyle="1" w:styleId="04TextChar">
    <w:name w:val="04 Text Char"/>
    <w:basedOn w:val="05OdrkyChar"/>
    <w:link w:val="04Text"/>
    <w:rsid w:val="005C24B2"/>
    <w:rPr>
      <w:b w:val="0"/>
    </w:rPr>
  </w:style>
  <w:style w:type="character" w:customStyle="1" w:styleId="OdstavecseseznamemChar">
    <w:name w:val="Odstavec se seznamem Char"/>
    <w:basedOn w:val="Standardnpsmoodstavce"/>
    <w:link w:val="Odstavecseseznamem"/>
    <w:uiPriority w:val="34"/>
    <w:rsid w:val="00D023DB"/>
  </w:style>
  <w:style w:type="character" w:customStyle="1" w:styleId="06Odrky2Char">
    <w:name w:val="06 Odrážky 2 Char"/>
    <w:basedOn w:val="OdstavecseseznamemChar"/>
    <w:link w:val="06Odrky2"/>
    <w:rsid w:val="0007097E"/>
  </w:style>
  <w:style w:type="paragraph" w:customStyle="1" w:styleId="Textodstavce">
    <w:name w:val="Text odstavce"/>
    <w:basedOn w:val="Normln"/>
    <w:rsid w:val="00A639CB"/>
    <w:pPr>
      <w:numPr>
        <w:numId w:val="4"/>
      </w:numPr>
      <w:tabs>
        <w:tab w:val="left" w:pos="851"/>
      </w:tabs>
      <w:spacing w:before="120" w:after="120" w:line="240" w:lineRule="auto"/>
      <w:jc w:val="both"/>
      <w:outlineLvl w:val="6"/>
    </w:pPr>
    <w:rPr>
      <w:rFonts w:ascii="Times New Roman" w:eastAsia="Times New Roman" w:hAnsi="Times New Roman" w:cs="Times New Roman"/>
      <w:sz w:val="24"/>
      <w:szCs w:val="20"/>
      <w:lang w:eastAsia="cs-CZ"/>
    </w:rPr>
  </w:style>
  <w:style w:type="paragraph" w:customStyle="1" w:styleId="Textbodu">
    <w:name w:val="Text bodu"/>
    <w:basedOn w:val="Normln"/>
    <w:rsid w:val="00A639CB"/>
    <w:pPr>
      <w:numPr>
        <w:ilvl w:val="2"/>
        <w:numId w:val="4"/>
      </w:numPr>
      <w:spacing w:after="0" w:line="240" w:lineRule="auto"/>
      <w:jc w:val="both"/>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rsid w:val="00A639CB"/>
    <w:pPr>
      <w:numPr>
        <w:ilvl w:val="1"/>
        <w:numId w:val="4"/>
      </w:numPr>
      <w:spacing w:after="0" w:line="240" w:lineRule="auto"/>
      <w:jc w:val="both"/>
      <w:outlineLvl w:val="7"/>
    </w:pPr>
    <w:rPr>
      <w:rFonts w:ascii="Times New Roman" w:eastAsia="Times New Roman" w:hAnsi="Times New Roman" w:cs="Times New Roman"/>
      <w:sz w:val="24"/>
      <w:szCs w:val="20"/>
      <w:lang w:eastAsia="cs-CZ"/>
    </w:rPr>
  </w:style>
  <w:style w:type="character" w:customStyle="1" w:styleId="Nadpis1Char">
    <w:name w:val="Nadpis 1 Char"/>
    <w:basedOn w:val="Standardnpsmoodstavce"/>
    <w:link w:val="Nadpis1"/>
    <w:uiPriority w:val="9"/>
    <w:rsid w:val="006F7DB4"/>
    <w:rPr>
      <w:rFonts w:asciiTheme="majorHAnsi" w:eastAsiaTheme="majorEastAsia" w:hAnsiTheme="majorHAnsi" w:cstheme="majorBidi"/>
      <w:b/>
      <w:bCs/>
      <w:color w:val="2E74B5" w:themeColor="accent1" w:themeShade="BF"/>
      <w:sz w:val="28"/>
      <w:szCs w:val="28"/>
    </w:rPr>
  </w:style>
  <w:style w:type="table" w:styleId="Mkatabulky">
    <w:name w:val="Table Grid"/>
    <w:basedOn w:val="Normlntabulka"/>
    <w:uiPriority w:val="39"/>
    <w:rsid w:val="00AB4D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rosttabulka5">
    <w:name w:val="Plain Table 5"/>
    <w:basedOn w:val="Normlntabulka"/>
    <w:uiPriority w:val="45"/>
    <w:rsid w:val="00AB4D9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Hypertextovodkaz">
    <w:name w:val="Hyperlink"/>
    <w:basedOn w:val="Standardnpsmoodstavce"/>
    <w:uiPriority w:val="99"/>
    <w:unhideWhenUsed/>
    <w:rsid w:val="00AB4D90"/>
    <w:rPr>
      <w:color w:val="0000FF"/>
      <w:u w:val="single"/>
    </w:rPr>
  </w:style>
  <w:style w:type="character" w:styleId="Zstupntext">
    <w:name w:val="Placeholder Text"/>
    <w:basedOn w:val="Standardnpsmoodstavce"/>
    <w:uiPriority w:val="99"/>
    <w:semiHidden/>
    <w:rsid w:val="0000408E"/>
    <w:rPr>
      <w:color w:val="808080"/>
    </w:rPr>
  </w:style>
  <w:style w:type="paragraph" w:styleId="Textbubliny">
    <w:name w:val="Balloon Text"/>
    <w:basedOn w:val="Normln"/>
    <w:link w:val="TextbublinyChar"/>
    <w:uiPriority w:val="99"/>
    <w:semiHidden/>
    <w:unhideWhenUsed/>
    <w:rsid w:val="00BF0AB8"/>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F0AB8"/>
    <w:rPr>
      <w:rFonts w:ascii="Segoe UI" w:hAnsi="Segoe UI" w:cs="Segoe UI"/>
      <w:sz w:val="18"/>
      <w:szCs w:val="18"/>
    </w:rPr>
  </w:style>
  <w:style w:type="character" w:customStyle="1" w:styleId="apple-converted-space">
    <w:name w:val="apple-converted-space"/>
    <w:basedOn w:val="Standardnpsmoodstavce"/>
    <w:rsid w:val="00A403F5"/>
  </w:style>
  <w:style w:type="character" w:styleId="Siln">
    <w:name w:val="Strong"/>
    <w:basedOn w:val="Standardnpsmoodstavce"/>
    <w:uiPriority w:val="22"/>
    <w:qFormat/>
    <w:rsid w:val="00A403F5"/>
    <w:rPr>
      <w:b/>
      <w:bCs/>
    </w:rPr>
  </w:style>
  <w:style w:type="paragraph" w:styleId="Bezmezer">
    <w:name w:val="No Spacing"/>
    <w:uiPriority w:val="1"/>
    <w:qFormat/>
    <w:rsid w:val="00A22F79"/>
    <w:pPr>
      <w:spacing w:after="0" w:line="240" w:lineRule="auto"/>
    </w:pPr>
  </w:style>
  <w:style w:type="table" w:styleId="Prosttabulka4">
    <w:name w:val="Plain Table 4"/>
    <w:basedOn w:val="Normlntabulka"/>
    <w:uiPriority w:val="44"/>
    <w:rsid w:val="003F632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rosttabulka1">
    <w:name w:val="Plain Table 1"/>
    <w:basedOn w:val="Normlntabulka"/>
    <w:uiPriority w:val="41"/>
    <w:rsid w:val="003F632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rosttabulka2">
    <w:name w:val="Plain Table 2"/>
    <w:basedOn w:val="Normlntabulka"/>
    <w:uiPriority w:val="42"/>
    <w:rsid w:val="003F632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b101">
    <w:name w:val="ab101"/>
    <w:basedOn w:val="Standardnpsmoodstavce"/>
    <w:rsid w:val="00A30D95"/>
    <w:rPr>
      <w:color w:val="3D3D3D"/>
      <w:sz w:val="20"/>
      <w:szCs w:val="20"/>
    </w:rPr>
  </w:style>
  <w:style w:type="paragraph" w:customStyle="1" w:styleId="07Odrky3">
    <w:name w:val="07 Odrážky 3"/>
    <w:link w:val="07Odrky3Char"/>
    <w:qFormat/>
    <w:rsid w:val="003F53F6"/>
    <w:pPr>
      <w:numPr>
        <w:ilvl w:val="1"/>
        <w:numId w:val="1"/>
      </w:numPr>
      <w:tabs>
        <w:tab w:val="left" w:pos="1560"/>
      </w:tabs>
      <w:ind w:left="5670" w:hanging="4535"/>
      <w:contextualSpacing/>
    </w:pPr>
  </w:style>
  <w:style w:type="paragraph" w:customStyle="1" w:styleId="Koneczprvy">
    <w:name w:val="Konec zprávy"/>
    <w:link w:val="KoneczprvyChar"/>
    <w:qFormat/>
    <w:rsid w:val="00B13BAE"/>
    <w:pPr>
      <w:pBdr>
        <w:bottom w:val="single" w:sz="4" w:space="1" w:color="auto"/>
      </w:pBdr>
    </w:pPr>
  </w:style>
  <w:style w:type="character" w:customStyle="1" w:styleId="07Odrky3Char">
    <w:name w:val="07 Odrážky 3 Char"/>
    <w:basedOn w:val="06Odrky2Char"/>
    <w:link w:val="07Odrky3"/>
    <w:rsid w:val="003F53F6"/>
  </w:style>
  <w:style w:type="paragraph" w:customStyle="1" w:styleId="062Odrky">
    <w:name w:val="06_2 Odrážky"/>
    <w:link w:val="062OdrkyChar"/>
    <w:qFormat/>
    <w:rsid w:val="009354C8"/>
    <w:pPr>
      <w:numPr>
        <w:numId w:val="17"/>
      </w:numPr>
      <w:tabs>
        <w:tab w:val="left" w:pos="1134"/>
      </w:tabs>
      <w:spacing w:after="100"/>
      <w:ind w:left="4253" w:hanging="3544"/>
      <w:contextualSpacing/>
    </w:pPr>
  </w:style>
  <w:style w:type="character" w:customStyle="1" w:styleId="KoneczprvyChar">
    <w:name w:val="Konec zprávy Char"/>
    <w:basedOn w:val="06Odrky2Char"/>
    <w:link w:val="Koneczprvy"/>
    <w:rsid w:val="00B13BAE"/>
  </w:style>
  <w:style w:type="paragraph" w:customStyle="1" w:styleId="Odrky4">
    <w:name w:val="Odrážky 4"/>
    <w:link w:val="Odrky4Char"/>
    <w:rsid w:val="00444562"/>
    <w:pPr>
      <w:tabs>
        <w:tab w:val="left" w:pos="1134"/>
      </w:tabs>
      <w:ind w:left="851"/>
      <w:contextualSpacing/>
    </w:pPr>
  </w:style>
  <w:style w:type="character" w:customStyle="1" w:styleId="062OdrkyChar">
    <w:name w:val="06_2 Odrážky Char"/>
    <w:basedOn w:val="06Odrky2Char"/>
    <w:link w:val="062Odrky"/>
    <w:rsid w:val="009354C8"/>
  </w:style>
  <w:style w:type="paragraph" w:styleId="Podnadpis">
    <w:name w:val="Subtitle"/>
    <w:basedOn w:val="Normln"/>
    <w:next w:val="Normln"/>
    <w:link w:val="PodnadpisChar"/>
    <w:uiPriority w:val="11"/>
    <w:qFormat/>
    <w:rsid w:val="00F622AB"/>
    <w:pPr>
      <w:numPr>
        <w:ilvl w:val="1"/>
      </w:numPr>
    </w:pPr>
    <w:rPr>
      <w:rFonts w:eastAsiaTheme="minorEastAsia"/>
      <w:color w:val="5A5A5A" w:themeColor="text1" w:themeTint="A5"/>
      <w:spacing w:val="15"/>
    </w:rPr>
  </w:style>
  <w:style w:type="character" w:customStyle="1" w:styleId="Odrky4Char">
    <w:name w:val="Odrážky 4 Char"/>
    <w:basedOn w:val="06Odrky2Char"/>
    <w:link w:val="Odrky4"/>
    <w:rsid w:val="00444562"/>
  </w:style>
  <w:style w:type="character" w:customStyle="1" w:styleId="PodnadpisChar">
    <w:name w:val="Podnadpis Char"/>
    <w:basedOn w:val="Standardnpsmoodstavce"/>
    <w:link w:val="Podnadpis"/>
    <w:uiPriority w:val="11"/>
    <w:rsid w:val="00F622AB"/>
    <w:rPr>
      <w:rFonts w:eastAsiaTheme="minorEastAsia"/>
      <w:color w:val="5A5A5A" w:themeColor="text1" w:themeTint="A5"/>
      <w:spacing w:val="15"/>
    </w:rPr>
  </w:style>
  <w:style w:type="paragraph" w:customStyle="1" w:styleId="Odrky5">
    <w:name w:val="Odrážky 5"/>
    <w:link w:val="Odrky5Char"/>
    <w:rsid w:val="00444562"/>
    <w:pPr>
      <w:tabs>
        <w:tab w:val="left" w:pos="1843"/>
        <w:tab w:val="left" w:pos="4253"/>
      </w:tabs>
      <w:spacing w:after="100"/>
      <w:ind w:left="4253" w:hanging="2835"/>
      <w:contextualSpacing/>
    </w:pPr>
  </w:style>
  <w:style w:type="paragraph" w:customStyle="1" w:styleId="01Titulnnadpis">
    <w:name w:val="01 Titulní nadpis"/>
    <w:basedOn w:val="02Hlavnnadpis"/>
    <w:link w:val="01TitulnnadpisChar"/>
    <w:qFormat/>
    <w:rsid w:val="00235A0D"/>
    <w:pPr>
      <w:spacing w:before="0" w:after="200"/>
      <w:jc w:val="center"/>
    </w:pPr>
    <w:rPr>
      <w:sz w:val="28"/>
      <w:szCs w:val="28"/>
    </w:rPr>
  </w:style>
  <w:style w:type="character" w:customStyle="1" w:styleId="Odrky5Char">
    <w:name w:val="Odrážky 5 Char"/>
    <w:basedOn w:val="07Odrky3Char"/>
    <w:link w:val="Odrky5"/>
    <w:rsid w:val="00444562"/>
  </w:style>
  <w:style w:type="character" w:customStyle="1" w:styleId="01TitulnnadpisChar">
    <w:name w:val="01 Titulní nadpis Char"/>
    <w:basedOn w:val="02HlavnnadpisChar"/>
    <w:link w:val="01Titulnnadpis"/>
    <w:rsid w:val="00235A0D"/>
    <w:rPr>
      <w:b/>
      <w:caps/>
      <w:sz w:val="28"/>
      <w:szCs w:val="28"/>
    </w:rPr>
  </w:style>
  <w:style w:type="paragraph" w:customStyle="1" w:styleId="Text">
    <w:name w:val="Text"/>
    <w:basedOn w:val="Normln"/>
    <w:link w:val="TextChar"/>
    <w:qFormat/>
    <w:rsid w:val="001A01C3"/>
    <w:pPr>
      <w:tabs>
        <w:tab w:val="left" w:pos="1701"/>
        <w:tab w:val="left" w:pos="5103"/>
      </w:tabs>
      <w:ind w:left="1134"/>
      <w:jc w:val="both"/>
    </w:pPr>
  </w:style>
  <w:style w:type="character" w:customStyle="1" w:styleId="TextChar">
    <w:name w:val="Text Char"/>
    <w:basedOn w:val="Standardnpsmoodstavce"/>
    <w:link w:val="Text"/>
    <w:rsid w:val="001A01C3"/>
  </w:style>
  <w:style w:type="paragraph" w:styleId="Zkladntext">
    <w:name w:val="Body Text"/>
    <w:aliases w:val="termo,Základní text nový,termo Char Char Char Char Char,termo Char,termo Char Char,termo Char1,termo Char Char1,termo Char Char Char,termo Char Char Char Char Char Char Char1,()odstaved Char Char"/>
    <w:basedOn w:val="Normln"/>
    <w:link w:val="ZkladntextChar"/>
    <w:semiHidden/>
    <w:rsid w:val="00F452A7"/>
    <w:pPr>
      <w:autoSpaceDE w:val="0"/>
      <w:autoSpaceDN w:val="0"/>
      <w:spacing w:after="0" w:line="240" w:lineRule="auto"/>
    </w:pPr>
    <w:rPr>
      <w:rFonts w:ascii="Times New Roman" w:eastAsia="Times New Roman" w:hAnsi="Times New Roman" w:cs="Times New Roman"/>
      <w:lang w:eastAsia="cs-CZ"/>
    </w:rPr>
  </w:style>
  <w:style w:type="character" w:customStyle="1" w:styleId="ZkladntextChar">
    <w:name w:val="Základní text Char"/>
    <w:aliases w:val="termo Char2,Základní text nový Char,termo Char Char Char Char Char Char,termo Char Char2,termo Char Char Char1,termo Char1 Char,termo Char Char1 Char,termo Char Char Char Char,termo Char Char Char Char Char Char Char1 Char"/>
    <w:basedOn w:val="Standardnpsmoodstavce"/>
    <w:link w:val="Zkladntext"/>
    <w:semiHidden/>
    <w:rsid w:val="00F452A7"/>
    <w:rPr>
      <w:rFonts w:ascii="Times New Roman" w:eastAsia="Times New Roman" w:hAnsi="Times New Roman" w:cs="Times New Roman"/>
      <w:lang w:eastAsia="cs-CZ"/>
    </w:rPr>
  </w:style>
  <w:style w:type="paragraph" w:styleId="Zkladntextodsazen">
    <w:name w:val="Body Text Indent"/>
    <w:basedOn w:val="Normln"/>
    <w:link w:val="ZkladntextodsazenChar"/>
    <w:semiHidden/>
    <w:rsid w:val="00F452A7"/>
    <w:pPr>
      <w:autoSpaceDE w:val="0"/>
      <w:autoSpaceDN w:val="0"/>
      <w:spacing w:after="0" w:line="240" w:lineRule="auto"/>
      <w:ind w:firstLine="708"/>
    </w:pPr>
    <w:rPr>
      <w:rFonts w:ascii="Times New Roman" w:eastAsia="Times New Roman" w:hAnsi="Times New Roman" w:cs="Times New Roman"/>
      <w:lang w:eastAsia="cs-CZ"/>
    </w:rPr>
  </w:style>
  <w:style w:type="character" w:customStyle="1" w:styleId="ZkladntextodsazenChar">
    <w:name w:val="Základní text odsazený Char"/>
    <w:basedOn w:val="Standardnpsmoodstavce"/>
    <w:link w:val="Zkladntextodsazen"/>
    <w:semiHidden/>
    <w:rsid w:val="00F452A7"/>
    <w:rPr>
      <w:rFonts w:ascii="Times New Roman" w:eastAsia="Times New Roman" w:hAnsi="Times New Roman" w:cs="Times New Roman"/>
      <w:lang w:eastAsia="cs-CZ"/>
    </w:rPr>
  </w:style>
  <w:style w:type="paragraph" w:styleId="Zkladntextodsazen2">
    <w:name w:val="Body Text Indent 2"/>
    <w:basedOn w:val="Normln"/>
    <w:link w:val="Zkladntextodsazen2Char"/>
    <w:semiHidden/>
    <w:rsid w:val="00F452A7"/>
    <w:pPr>
      <w:autoSpaceDE w:val="0"/>
      <w:autoSpaceDN w:val="0"/>
      <w:spacing w:after="0" w:line="240" w:lineRule="auto"/>
      <w:ind w:firstLine="708"/>
    </w:pPr>
    <w:rPr>
      <w:rFonts w:ascii="Times New Roman" w:eastAsia="Times New Roman" w:hAnsi="Times New Roman" w:cs="Times New Roman"/>
      <w:b/>
      <w:bCs/>
      <w:lang w:eastAsia="cs-CZ"/>
    </w:rPr>
  </w:style>
  <w:style w:type="character" w:customStyle="1" w:styleId="Zkladntextodsazen2Char">
    <w:name w:val="Základní text odsazený 2 Char"/>
    <w:basedOn w:val="Standardnpsmoodstavce"/>
    <w:link w:val="Zkladntextodsazen2"/>
    <w:semiHidden/>
    <w:rsid w:val="00F452A7"/>
    <w:rPr>
      <w:rFonts w:ascii="Times New Roman" w:eastAsia="Times New Roman" w:hAnsi="Times New Roman" w:cs="Times New Roman"/>
      <w:b/>
      <w:bCs/>
      <w:lang w:eastAsia="cs-CZ"/>
    </w:rPr>
  </w:style>
  <w:style w:type="paragraph" w:styleId="Zkladntext2">
    <w:name w:val="Body Text 2"/>
    <w:basedOn w:val="Normln"/>
    <w:link w:val="Zkladntext2Char"/>
    <w:semiHidden/>
    <w:rsid w:val="00F452A7"/>
    <w:pPr>
      <w:autoSpaceDE w:val="0"/>
      <w:autoSpaceDN w:val="0"/>
      <w:spacing w:after="0" w:line="240" w:lineRule="auto"/>
    </w:pPr>
    <w:rPr>
      <w:rFonts w:ascii="Times New Roman" w:eastAsia="Times New Roman" w:hAnsi="Times New Roman" w:cs="Times New Roman"/>
      <w:b/>
      <w:bCs/>
      <w:iCs/>
      <w:szCs w:val="20"/>
      <w:lang w:eastAsia="cs-CZ"/>
    </w:rPr>
  </w:style>
  <w:style w:type="character" w:customStyle="1" w:styleId="Zkladntext2Char">
    <w:name w:val="Základní text 2 Char"/>
    <w:basedOn w:val="Standardnpsmoodstavce"/>
    <w:link w:val="Zkladntext2"/>
    <w:semiHidden/>
    <w:rsid w:val="00F452A7"/>
    <w:rPr>
      <w:rFonts w:ascii="Times New Roman" w:eastAsia="Times New Roman" w:hAnsi="Times New Roman" w:cs="Times New Roman"/>
      <w:b/>
      <w:bCs/>
      <w:iCs/>
      <w:szCs w:val="20"/>
      <w:lang w:eastAsia="cs-CZ"/>
    </w:rPr>
  </w:style>
  <w:style w:type="paragraph" w:customStyle="1" w:styleId="Odrky2">
    <w:name w:val="Odrážky 2"/>
    <w:basedOn w:val="Odstavecseseznamem"/>
    <w:link w:val="Odrky2Char"/>
    <w:rsid w:val="000E759B"/>
    <w:pPr>
      <w:ind w:left="1134"/>
    </w:pPr>
  </w:style>
  <w:style w:type="character" w:customStyle="1" w:styleId="Odrky2Char">
    <w:name w:val="Odrážky 2 Char"/>
    <w:basedOn w:val="OdstavecseseznamemChar"/>
    <w:link w:val="Odrky2"/>
    <w:rsid w:val="000E759B"/>
  </w:style>
  <w:style w:type="paragraph" w:customStyle="1" w:styleId="Podnadpis1">
    <w:name w:val="Podnadpis 1"/>
    <w:basedOn w:val="Normln"/>
    <w:link w:val="Podnadpis1Char"/>
    <w:rsid w:val="009F22C3"/>
    <w:pPr>
      <w:tabs>
        <w:tab w:val="left" w:pos="284"/>
        <w:tab w:val="left" w:pos="1134"/>
      </w:tabs>
      <w:spacing w:after="240"/>
      <w:ind w:left="1134" w:hanging="850"/>
    </w:pPr>
    <w:rPr>
      <w:b/>
      <w:caps/>
    </w:rPr>
  </w:style>
  <w:style w:type="character" w:customStyle="1" w:styleId="Podnadpis1Char">
    <w:name w:val="Podnadpis 1 Char"/>
    <w:basedOn w:val="Standardnpsmoodstavce"/>
    <w:link w:val="Podnadpis1"/>
    <w:rsid w:val="009F22C3"/>
    <w:rPr>
      <w:b/>
      <w:caps/>
    </w:rPr>
  </w:style>
  <w:style w:type="character" w:customStyle="1" w:styleId="Nadpis2Char">
    <w:name w:val="Nadpis 2 Char"/>
    <w:basedOn w:val="Standardnpsmoodstavce"/>
    <w:link w:val="Nadpis2"/>
    <w:uiPriority w:val="9"/>
    <w:semiHidden/>
    <w:rsid w:val="00B36435"/>
    <w:rPr>
      <w:rFonts w:asciiTheme="majorHAnsi" w:eastAsiaTheme="majorEastAsia" w:hAnsiTheme="majorHAnsi" w:cstheme="majorBidi"/>
      <w:color w:val="2E74B5" w:themeColor="accent1" w:themeShade="BF"/>
      <w:sz w:val="26"/>
      <w:szCs w:val="26"/>
    </w:rPr>
  </w:style>
  <w:style w:type="paragraph" w:styleId="Normlnweb">
    <w:name w:val="Normal (Web)"/>
    <w:basedOn w:val="Normln"/>
    <w:uiPriority w:val="99"/>
    <w:semiHidden/>
    <w:unhideWhenUsed/>
    <w:rsid w:val="00B36435"/>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Nevyeenzmnka">
    <w:name w:val="Unresolved Mention"/>
    <w:basedOn w:val="Standardnpsmoodstavce"/>
    <w:uiPriority w:val="99"/>
    <w:semiHidden/>
    <w:unhideWhenUsed/>
    <w:rsid w:val="00F73C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6767">
      <w:bodyDiv w:val="1"/>
      <w:marLeft w:val="0"/>
      <w:marRight w:val="0"/>
      <w:marTop w:val="0"/>
      <w:marBottom w:val="0"/>
      <w:divBdr>
        <w:top w:val="none" w:sz="0" w:space="0" w:color="auto"/>
        <w:left w:val="none" w:sz="0" w:space="0" w:color="auto"/>
        <w:bottom w:val="none" w:sz="0" w:space="0" w:color="auto"/>
        <w:right w:val="none" w:sz="0" w:space="0" w:color="auto"/>
      </w:divBdr>
    </w:div>
    <w:div w:id="189802840">
      <w:bodyDiv w:val="1"/>
      <w:marLeft w:val="0"/>
      <w:marRight w:val="0"/>
      <w:marTop w:val="0"/>
      <w:marBottom w:val="0"/>
      <w:divBdr>
        <w:top w:val="none" w:sz="0" w:space="0" w:color="auto"/>
        <w:left w:val="none" w:sz="0" w:space="0" w:color="auto"/>
        <w:bottom w:val="none" w:sz="0" w:space="0" w:color="auto"/>
        <w:right w:val="none" w:sz="0" w:space="0" w:color="auto"/>
      </w:divBdr>
    </w:div>
    <w:div w:id="297994856">
      <w:bodyDiv w:val="1"/>
      <w:marLeft w:val="0"/>
      <w:marRight w:val="0"/>
      <w:marTop w:val="0"/>
      <w:marBottom w:val="0"/>
      <w:divBdr>
        <w:top w:val="none" w:sz="0" w:space="0" w:color="auto"/>
        <w:left w:val="none" w:sz="0" w:space="0" w:color="auto"/>
        <w:bottom w:val="none" w:sz="0" w:space="0" w:color="auto"/>
        <w:right w:val="none" w:sz="0" w:space="0" w:color="auto"/>
      </w:divBdr>
    </w:div>
    <w:div w:id="545602197">
      <w:bodyDiv w:val="1"/>
      <w:marLeft w:val="0"/>
      <w:marRight w:val="0"/>
      <w:marTop w:val="0"/>
      <w:marBottom w:val="0"/>
      <w:divBdr>
        <w:top w:val="none" w:sz="0" w:space="0" w:color="auto"/>
        <w:left w:val="none" w:sz="0" w:space="0" w:color="auto"/>
        <w:bottom w:val="none" w:sz="0" w:space="0" w:color="auto"/>
        <w:right w:val="none" w:sz="0" w:space="0" w:color="auto"/>
      </w:divBdr>
    </w:div>
    <w:div w:id="680283907">
      <w:bodyDiv w:val="1"/>
      <w:marLeft w:val="0"/>
      <w:marRight w:val="0"/>
      <w:marTop w:val="0"/>
      <w:marBottom w:val="0"/>
      <w:divBdr>
        <w:top w:val="none" w:sz="0" w:space="0" w:color="auto"/>
        <w:left w:val="none" w:sz="0" w:space="0" w:color="auto"/>
        <w:bottom w:val="none" w:sz="0" w:space="0" w:color="auto"/>
        <w:right w:val="none" w:sz="0" w:space="0" w:color="auto"/>
      </w:divBdr>
    </w:div>
    <w:div w:id="747194821">
      <w:bodyDiv w:val="1"/>
      <w:marLeft w:val="0"/>
      <w:marRight w:val="0"/>
      <w:marTop w:val="0"/>
      <w:marBottom w:val="0"/>
      <w:divBdr>
        <w:top w:val="none" w:sz="0" w:space="0" w:color="auto"/>
        <w:left w:val="none" w:sz="0" w:space="0" w:color="auto"/>
        <w:bottom w:val="none" w:sz="0" w:space="0" w:color="auto"/>
        <w:right w:val="none" w:sz="0" w:space="0" w:color="auto"/>
      </w:divBdr>
    </w:div>
    <w:div w:id="1456097597">
      <w:bodyDiv w:val="1"/>
      <w:marLeft w:val="0"/>
      <w:marRight w:val="0"/>
      <w:marTop w:val="0"/>
      <w:marBottom w:val="0"/>
      <w:divBdr>
        <w:top w:val="none" w:sz="0" w:space="0" w:color="auto"/>
        <w:left w:val="none" w:sz="0" w:space="0" w:color="auto"/>
        <w:bottom w:val="none" w:sz="0" w:space="0" w:color="auto"/>
        <w:right w:val="none" w:sz="0" w:space="0" w:color="auto"/>
      </w:divBdr>
    </w:div>
    <w:div w:id="178587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voda.tzb-info.cz/tabulky-a-vypocty/76-navrh-a-posouzeni-svodneho-kanalizacniho-potrubi" TargetMode="Externa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23E82-2863-48F2-B1E7-B2F97D084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4084</TotalTime>
  <Pages>5</Pages>
  <Words>1182</Words>
  <Characters>6980</Characters>
  <DocSecurity>0</DocSecurity>
  <Lines>58</Lines>
  <Paragraphs>16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2023-06-08T19:59:00Z</cp:lastPrinted>
  <dcterms:created xsi:type="dcterms:W3CDTF">2014-10-02T19:17:00Z</dcterms:created>
  <dcterms:modified xsi:type="dcterms:W3CDTF">2023-07-06T16:32:00Z</dcterms:modified>
</cp:coreProperties>
</file>